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19A4" w14:textId="19E6F409" w:rsidR="00D30D7E" w:rsidRDefault="00D30D7E" w:rsidP="00D30D7E">
      <w:pPr>
        <w:pStyle w:val="Header"/>
        <w:jc w:val="center"/>
        <w:rPr>
          <w:rFonts w:ascii="Calibri" w:hAnsi="Calibri" w:cs="Calibri"/>
          <w:b/>
          <w:sz w:val="36"/>
          <w:szCs w:val="36"/>
          <w:u w:val="single"/>
          <w:lang w:val="en-AU"/>
        </w:rPr>
      </w:pPr>
    </w:p>
    <w:p w14:paraId="76368AF5" w14:textId="77777777" w:rsidR="00D30D7E" w:rsidRDefault="00D30D7E" w:rsidP="00D30D7E">
      <w:pPr>
        <w:pStyle w:val="Header"/>
        <w:jc w:val="center"/>
        <w:rPr>
          <w:rFonts w:ascii="Calibri" w:hAnsi="Calibri" w:cs="Calibri"/>
          <w:b/>
          <w:sz w:val="36"/>
          <w:szCs w:val="36"/>
          <w:u w:val="single"/>
          <w:lang w:val="en-AU"/>
        </w:rPr>
      </w:pPr>
    </w:p>
    <w:p w14:paraId="257DC5CD" w14:textId="77777777" w:rsidR="00D30D7E" w:rsidRDefault="00D30D7E" w:rsidP="00D30D7E">
      <w:pPr>
        <w:pStyle w:val="Header"/>
        <w:jc w:val="center"/>
        <w:rPr>
          <w:rFonts w:ascii="Calibri" w:hAnsi="Calibri" w:cs="Calibri"/>
          <w:b/>
          <w:sz w:val="36"/>
          <w:szCs w:val="36"/>
          <w:u w:val="single"/>
          <w:lang w:val="en-AU"/>
        </w:rPr>
      </w:pPr>
    </w:p>
    <w:p w14:paraId="651A196B" w14:textId="77777777" w:rsidR="00D30D7E" w:rsidRPr="00647D78" w:rsidRDefault="00D30D7E" w:rsidP="00D30D7E">
      <w:pPr>
        <w:pStyle w:val="Header"/>
        <w:jc w:val="center"/>
        <w:rPr>
          <w:rFonts w:ascii="Calibri" w:hAnsi="Calibri" w:cs="Calibri"/>
          <w:b/>
          <w:sz w:val="36"/>
          <w:szCs w:val="36"/>
          <w:u w:val="single"/>
          <w:lang w:val="en-AU"/>
        </w:rPr>
      </w:pPr>
    </w:p>
    <w:p w14:paraId="354E16CE" w14:textId="77777777" w:rsidR="00D30D7E" w:rsidRPr="00F63EDF" w:rsidRDefault="00D30D7E" w:rsidP="00D30D7E">
      <w:pPr>
        <w:pStyle w:val="Header"/>
        <w:jc w:val="center"/>
        <w:rPr>
          <w:rFonts w:ascii="Calibri" w:hAnsi="Calibri" w:cs="Calibri"/>
          <w:b/>
          <w:sz w:val="36"/>
          <w:szCs w:val="36"/>
          <w:u w:val="single"/>
          <w:lang w:val="en-AU"/>
        </w:rPr>
      </w:pPr>
      <w:r w:rsidRPr="00F63EDF">
        <w:rPr>
          <w:rFonts w:ascii="Calibri" w:hAnsi="Calibri" w:cs="Calibri"/>
          <w:b/>
          <w:sz w:val="36"/>
          <w:szCs w:val="36"/>
          <w:u w:val="single"/>
          <w:lang w:val="en-AU"/>
        </w:rPr>
        <w:t>IMPORTANT CAMP INFORMATION</w:t>
      </w:r>
    </w:p>
    <w:p w14:paraId="0FCDBD1F" w14:textId="77777777" w:rsidR="00D30D7E" w:rsidRPr="00FE6DBA" w:rsidRDefault="00D30D7E" w:rsidP="00D30D7E">
      <w:pPr>
        <w:spacing w:before="80"/>
        <w:rPr>
          <w:rFonts w:ascii="Calibri Light" w:hAnsi="Calibri Light" w:cs="Calibri Light"/>
          <w:i/>
          <w:sz w:val="8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D30D7E" w:rsidRPr="00F63EDF" w14:paraId="55F1464D" w14:textId="77777777" w:rsidTr="009569B9">
        <w:tc>
          <w:tcPr>
            <w:tcW w:w="10570" w:type="dxa"/>
            <w:shd w:val="clear" w:color="auto" w:fill="C5E0B3"/>
          </w:tcPr>
          <w:p w14:paraId="62DD1165" w14:textId="77777777" w:rsidR="00D30D7E" w:rsidRPr="00F63EDF" w:rsidRDefault="00D30D7E" w:rsidP="009569B9">
            <w:pPr>
              <w:spacing w:before="8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</w:pPr>
            <w:r w:rsidRPr="00F63EDF"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  <w:t>CAMP PURPOSE</w:t>
            </w:r>
          </w:p>
        </w:tc>
      </w:tr>
      <w:tr w:rsidR="00D30D7E" w:rsidRPr="00F63EDF" w14:paraId="645639CB" w14:textId="77777777" w:rsidTr="009569B9">
        <w:tc>
          <w:tcPr>
            <w:tcW w:w="10570" w:type="dxa"/>
          </w:tcPr>
          <w:p w14:paraId="2422E66B" w14:textId="2CA80570" w:rsidR="00D30D7E" w:rsidRPr="000B19F2" w:rsidRDefault="00D30D7E" w:rsidP="009569B9">
            <w:pPr>
              <w:pStyle w:val="NoSpacing"/>
              <w:jc w:val="center"/>
              <w:rPr>
                <w:sz w:val="21"/>
                <w:szCs w:val="21"/>
              </w:rPr>
            </w:pPr>
            <w:r w:rsidRPr="000B19F2">
              <w:rPr>
                <w:sz w:val="21"/>
                <w:szCs w:val="21"/>
              </w:rPr>
              <w:t>The activities run at Camp Fairbairn are an engaging tool for providing teaching and learning around our camp philosophy ‘</w:t>
            </w:r>
            <w:r w:rsidRPr="000B19F2">
              <w:rPr>
                <w:i/>
                <w:sz w:val="21"/>
                <w:szCs w:val="21"/>
              </w:rPr>
              <w:t>Building Success through Challenge &amp; Teamwork</w:t>
            </w:r>
            <w:r w:rsidRPr="000B19F2">
              <w:rPr>
                <w:sz w:val="21"/>
                <w:szCs w:val="21"/>
              </w:rPr>
              <w:t>’ and our camp curriculum, which has been derived primarily from two of the Australian Curriculum General Capabilities, these being ‘Critical and Creative Thinking’ and ‘Personal and Social Capabilities’.</w:t>
            </w:r>
          </w:p>
          <w:p w14:paraId="69EE66AB" w14:textId="77777777" w:rsidR="00D30D7E" w:rsidRPr="00647D78" w:rsidRDefault="00D30D7E" w:rsidP="009569B9">
            <w:pPr>
              <w:pStyle w:val="NoSpacing"/>
              <w:jc w:val="center"/>
              <w:rPr>
                <w:sz w:val="18"/>
                <w:szCs w:val="21"/>
              </w:rPr>
            </w:pPr>
          </w:p>
          <w:p w14:paraId="79E5991E" w14:textId="77777777" w:rsidR="00D30D7E" w:rsidRPr="000B19F2" w:rsidRDefault="00D30D7E" w:rsidP="009569B9">
            <w:pPr>
              <w:pStyle w:val="NoSpacing"/>
              <w:jc w:val="center"/>
              <w:rPr>
                <w:sz w:val="21"/>
                <w:szCs w:val="21"/>
              </w:rPr>
            </w:pPr>
            <w:r w:rsidRPr="000B19F2">
              <w:rPr>
                <w:sz w:val="21"/>
                <w:szCs w:val="21"/>
              </w:rPr>
              <w:t>The core purpose of Camp Fairbairn is to provide students with the opportunity to have learning experiences that present challenges in a team-oriented environment, thereby fostering personal growth and the development of the life skills described by these General Capabilities.</w:t>
            </w:r>
          </w:p>
          <w:p w14:paraId="782FFC6C" w14:textId="77777777" w:rsidR="00D30D7E" w:rsidRPr="00647D78" w:rsidRDefault="00D30D7E" w:rsidP="009569B9">
            <w:pPr>
              <w:pStyle w:val="NoSpacing"/>
              <w:jc w:val="center"/>
              <w:rPr>
                <w:sz w:val="18"/>
                <w:szCs w:val="21"/>
              </w:rPr>
            </w:pPr>
          </w:p>
          <w:p w14:paraId="63F3A40F" w14:textId="77777777" w:rsidR="00D30D7E" w:rsidRPr="000B19F2" w:rsidRDefault="00D30D7E" w:rsidP="009569B9">
            <w:pPr>
              <w:pStyle w:val="NoSpacing"/>
              <w:jc w:val="center"/>
              <w:rPr>
                <w:sz w:val="21"/>
                <w:szCs w:val="21"/>
              </w:rPr>
            </w:pPr>
            <w:r w:rsidRPr="000B19F2">
              <w:rPr>
                <w:sz w:val="21"/>
                <w:szCs w:val="21"/>
              </w:rPr>
              <w:t>The skills outlined in these General Capabilities are relevant to the content descriptions and achievement standards of HPE as well as other subject areas.</w:t>
            </w:r>
          </w:p>
          <w:p w14:paraId="14E9B1C9" w14:textId="77777777" w:rsidR="00D30D7E" w:rsidRPr="002836A1" w:rsidRDefault="00D30D7E" w:rsidP="009569B9">
            <w:pPr>
              <w:pStyle w:val="NoSpacing"/>
              <w:rPr>
                <w:sz w:val="18"/>
                <w:lang w:val="en-AU"/>
              </w:rPr>
            </w:pPr>
          </w:p>
        </w:tc>
      </w:tr>
      <w:tr w:rsidR="00D30D7E" w:rsidRPr="00F63EDF" w14:paraId="60003A36" w14:textId="77777777" w:rsidTr="009569B9">
        <w:tc>
          <w:tcPr>
            <w:tcW w:w="10570" w:type="dxa"/>
            <w:shd w:val="clear" w:color="auto" w:fill="FFE599"/>
          </w:tcPr>
          <w:p w14:paraId="5AF40F6A" w14:textId="77777777" w:rsidR="00D30D7E" w:rsidRPr="00F63EDF" w:rsidRDefault="00D30D7E" w:rsidP="009569B9">
            <w:pPr>
              <w:spacing w:before="8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</w:pPr>
            <w:r w:rsidRPr="00F63EDF"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  <w:t>HOW MANY ADULTS TO BRING</w:t>
            </w:r>
          </w:p>
        </w:tc>
      </w:tr>
      <w:tr w:rsidR="00D30D7E" w:rsidRPr="00F63EDF" w14:paraId="6E4DCE55" w14:textId="77777777" w:rsidTr="009569B9">
        <w:tc>
          <w:tcPr>
            <w:tcW w:w="10570" w:type="dxa"/>
          </w:tcPr>
          <w:p w14:paraId="03C60841" w14:textId="77777777" w:rsidR="00D30D7E" w:rsidRPr="009639A9" w:rsidRDefault="00D30D7E" w:rsidP="00D30D7E">
            <w:pPr>
              <w:pStyle w:val="ListParagraph"/>
              <w:numPr>
                <w:ilvl w:val="0"/>
                <w:numId w:val="18"/>
              </w:numPr>
              <w:spacing w:after="60"/>
              <w:contextualSpacing/>
              <w:rPr>
                <w:rFonts w:cs="Arial"/>
                <w:sz w:val="21"/>
                <w:szCs w:val="21"/>
                <w:lang w:val="en-AU"/>
              </w:rPr>
            </w:pPr>
            <w:r w:rsidRPr="009639A9">
              <w:rPr>
                <w:rFonts w:cs="Arial"/>
                <w:sz w:val="21"/>
                <w:szCs w:val="21"/>
                <w:lang w:val="en-AU"/>
              </w:rPr>
              <w:t>You will need to bring a minimum of one teacher/adult for each activity group.</w:t>
            </w:r>
          </w:p>
          <w:p w14:paraId="5F3768E6" w14:textId="77777777" w:rsidR="00D30D7E" w:rsidRPr="009639A9" w:rsidRDefault="00D30D7E" w:rsidP="00D30D7E">
            <w:pPr>
              <w:pStyle w:val="ListParagraph"/>
              <w:numPr>
                <w:ilvl w:val="0"/>
                <w:numId w:val="18"/>
              </w:numPr>
              <w:spacing w:after="60"/>
              <w:contextualSpacing/>
              <w:rPr>
                <w:rFonts w:cs="Arial"/>
                <w:sz w:val="21"/>
                <w:szCs w:val="21"/>
                <w:lang w:val="en-AU"/>
              </w:rPr>
            </w:pPr>
            <w:r w:rsidRPr="009639A9">
              <w:rPr>
                <w:rFonts w:cs="Arial"/>
                <w:sz w:val="21"/>
                <w:szCs w:val="21"/>
                <w:lang w:val="en-AU"/>
              </w:rPr>
              <w:t xml:space="preserve">If your students are primary school age or have medical needs you may need to consider bringing extra adults to help with supervision. </w:t>
            </w:r>
          </w:p>
          <w:p w14:paraId="6BC01DBD" w14:textId="77777777" w:rsidR="00D30D7E" w:rsidRPr="009639A9" w:rsidRDefault="00D30D7E" w:rsidP="00D30D7E">
            <w:pPr>
              <w:pStyle w:val="ListParagraph"/>
              <w:numPr>
                <w:ilvl w:val="0"/>
                <w:numId w:val="18"/>
              </w:numPr>
              <w:spacing w:after="60"/>
              <w:contextualSpacing/>
              <w:rPr>
                <w:rFonts w:cs="Arial"/>
                <w:sz w:val="21"/>
                <w:szCs w:val="21"/>
                <w:lang w:val="en-AU"/>
              </w:rPr>
            </w:pPr>
            <w:r w:rsidRPr="009639A9">
              <w:rPr>
                <w:rFonts w:cs="Arial"/>
                <w:sz w:val="21"/>
                <w:szCs w:val="21"/>
                <w:lang w:val="en-AU"/>
              </w:rPr>
              <w:t>Based on the size of your group, consider whether you already have enough adults for doing meal preparation, or whether you need an extra</w:t>
            </w:r>
            <w:r>
              <w:rPr>
                <w:rFonts w:cs="Arial"/>
                <w:sz w:val="21"/>
                <w:szCs w:val="21"/>
                <w:lang w:val="en-AU"/>
              </w:rPr>
              <w:t xml:space="preserve"> adult</w:t>
            </w:r>
            <w:r w:rsidR="00647D78">
              <w:rPr>
                <w:rFonts w:cs="Arial"/>
                <w:sz w:val="21"/>
                <w:szCs w:val="21"/>
                <w:lang w:val="en-AU"/>
              </w:rPr>
              <w:t xml:space="preserve"> helper or two for this role (we recommend having one or two adults in charge of the kitchen for duration of camp).</w:t>
            </w:r>
          </w:p>
          <w:p w14:paraId="4441C1DD" w14:textId="77777777" w:rsidR="00D30D7E" w:rsidRPr="009639A9" w:rsidRDefault="00D30D7E" w:rsidP="00D30D7E">
            <w:pPr>
              <w:pStyle w:val="ListParagraph"/>
              <w:numPr>
                <w:ilvl w:val="0"/>
                <w:numId w:val="18"/>
              </w:numPr>
              <w:spacing w:after="60"/>
              <w:contextualSpacing/>
              <w:rPr>
                <w:rFonts w:cs="Arial"/>
                <w:sz w:val="21"/>
                <w:szCs w:val="21"/>
                <w:lang w:val="en-AU"/>
              </w:rPr>
            </w:pPr>
            <w:r w:rsidRPr="009639A9">
              <w:rPr>
                <w:rFonts w:cs="Arial"/>
                <w:sz w:val="21"/>
                <w:szCs w:val="21"/>
                <w:lang w:val="en-AU"/>
              </w:rPr>
              <w:t>School chaplains, ancillary staff, guidance officers, parents, or adopt-a-cops are great to bring along</w:t>
            </w:r>
            <w:r>
              <w:rPr>
                <w:rFonts w:cs="Arial"/>
                <w:sz w:val="21"/>
                <w:szCs w:val="21"/>
                <w:lang w:val="en-AU"/>
              </w:rPr>
              <w:t xml:space="preserve"> to help at camp.</w:t>
            </w:r>
          </w:p>
          <w:p w14:paraId="29B70BD6" w14:textId="77777777" w:rsidR="00D30D7E" w:rsidRPr="008C273C" w:rsidRDefault="00D30D7E" w:rsidP="00FE6DBA">
            <w:pPr>
              <w:pStyle w:val="ListParagraph"/>
              <w:numPr>
                <w:ilvl w:val="0"/>
                <w:numId w:val="18"/>
              </w:numPr>
              <w:spacing w:after="240"/>
              <w:contextualSpacing/>
              <w:rPr>
                <w:rFonts w:ascii="Calibri" w:hAnsi="Calibri"/>
                <w:sz w:val="22"/>
                <w:szCs w:val="22"/>
                <w:lang w:val="en-AU"/>
              </w:rPr>
            </w:pPr>
            <w:r w:rsidRPr="009639A9">
              <w:rPr>
                <w:rFonts w:cs="Arial"/>
                <w:sz w:val="21"/>
                <w:szCs w:val="21"/>
                <w:lang w:val="en-AU"/>
              </w:rPr>
              <w:t>Adults on camp are charged for meals but not for accommodation</w:t>
            </w:r>
            <w:r w:rsidR="00647D78">
              <w:rPr>
                <w:rFonts w:cs="Arial"/>
                <w:sz w:val="21"/>
                <w:szCs w:val="21"/>
                <w:lang w:val="en-AU"/>
              </w:rPr>
              <w:t>.</w:t>
            </w:r>
          </w:p>
        </w:tc>
      </w:tr>
      <w:tr w:rsidR="00D30D7E" w:rsidRPr="00F63EDF" w14:paraId="7FAACC27" w14:textId="77777777" w:rsidTr="009569B9">
        <w:tc>
          <w:tcPr>
            <w:tcW w:w="10570" w:type="dxa"/>
            <w:shd w:val="clear" w:color="auto" w:fill="CCCCFF"/>
          </w:tcPr>
          <w:p w14:paraId="39F1788F" w14:textId="77777777" w:rsidR="00D30D7E" w:rsidRPr="00F63EDF" w:rsidRDefault="00D30D7E" w:rsidP="009569B9">
            <w:pPr>
              <w:spacing w:before="8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</w:pPr>
            <w:r w:rsidRPr="00F63EDF"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  <w:t>FOOD</w:t>
            </w:r>
          </w:p>
        </w:tc>
      </w:tr>
      <w:tr w:rsidR="00D30D7E" w:rsidRPr="00F63EDF" w14:paraId="57890186" w14:textId="77777777" w:rsidTr="009569B9">
        <w:tc>
          <w:tcPr>
            <w:tcW w:w="10570" w:type="dxa"/>
          </w:tcPr>
          <w:p w14:paraId="5666FBF0" w14:textId="77777777" w:rsidR="00D30D7E" w:rsidRPr="000B19F2" w:rsidRDefault="00D30D7E" w:rsidP="00D30D7E">
            <w:pPr>
              <w:pStyle w:val="ListParagraph"/>
              <w:numPr>
                <w:ilvl w:val="0"/>
                <w:numId w:val="19"/>
              </w:numPr>
              <w:spacing w:after="60"/>
              <w:contextualSpacing/>
              <w:rPr>
                <w:rFonts w:cs="Arial"/>
                <w:sz w:val="21"/>
                <w:szCs w:val="21"/>
                <w:lang w:val="en-AU"/>
              </w:rPr>
            </w:pPr>
            <w:r w:rsidRPr="000B19F2">
              <w:rPr>
                <w:rFonts w:cs="Arial"/>
                <w:sz w:val="21"/>
                <w:szCs w:val="21"/>
                <w:lang w:val="en-AU"/>
              </w:rPr>
              <w:t xml:space="preserve">Pre-set menu options have been designed to provide variety and the easiest meal prep for the first and last day of your camp.  </w:t>
            </w:r>
            <w:proofErr w:type="gramStart"/>
            <w:r w:rsidRPr="000B19F2">
              <w:rPr>
                <w:rFonts w:cs="Arial"/>
                <w:sz w:val="21"/>
                <w:szCs w:val="21"/>
                <w:lang w:val="en-AU"/>
              </w:rPr>
              <w:t>Alternatively</w:t>
            </w:r>
            <w:proofErr w:type="gramEnd"/>
            <w:r w:rsidRPr="000B19F2">
              <w:rPr>
                <w:rFonts w:cs="Arial"/>
                <w:sz w:val="21"/>
                <w:szCs w:val="21"/>
                <w:lang w:val="en-AU"/>
              </w:rPr>
              <w:t xml:space="preserve"> you can choose your own meal menu. </w:t>
            </w:r>
          </w:p>
          <w:p w14:paraId="47DC051F" w14:textId="49DAF427" w:rsidR="00D30D7E" w:rsidRPr="000B19F2" w:rsidRDefault="00D30D7E" w:rsidP="00D30D7E">
            <w:pPr>
              <w:pStyle w:val="ListParagraph"/>
              <w:numPr>
                <w:ilvl w:val="0"/>
                <w:numId w:val="19"/>
              </w:numPr>
              <w:spacing w:after="60"/>
              <w:contextualSpacing/>
              <w:rPr>
                <w:rFonts w:cs="Arial"/>
                <w:sz w:val="21"/>
                <w:szCs w:val="21"/>
                <w:lang w:val="en-AU"/>
              </w:rPr>
            </w:pPr>
            <w:r w:rsidRPr="000B19F2">
              <w:rPr>
                <w:rFonts w:cs="Arial"/>
                <w:sz w:val="21"/>
                <w:szCs w:val="21"/>
                <w:lang w:val="en-AU"/>
              </w:rPr>
              <w:t>Your school will be in charge of prepping and serving all meals</w:t>
            </w:r>
            <w:r w:rsidR="0044653B">
              <w:rPr>
                <w:rFonts w:cs="Arial"/>
                <w:sz w:val="21"/>
                <w:szCs w:val="21"/>
                <w:lang w:val="en-AU"/>
              </w:rPr>
              <w:t>, and cleaning up afterwards</w:t>
            </w:r>
            <w:r w:rsidRPr="000B19F2">
              <w:rPr>
                <w:rFonts w:cs="Arial"/>
                <w:sz w:val="21"/>
                <w:szCs w:val="21"/>
                <w:lang w:val="en-AU"/>
              </w:rPr>
              <w:t xml:space="preserve">.  </w:t>
            </w:r>
          </w:p>
          <w:p w14:paraId="5EBD556B" w14:textId="77777777" w:rsidR="00D30D7E" w:rsidRPr="000B19F2" w:rsidRDefault="00D30D7E" w:rsidP="00D30D7E">
            <w:pPr>
              <w:pStyle w:val="ListParagraph"/>
              <w:numPr>
                <w:ilvl w:val="0"/>
                <w:numId w:val="19"/>
              </w:numPr>
              <w:spacing w:after="60"/>
              <w:contextualSpacing/>
              <w:rPr>
                <w:rFonts w:cs="Arial"/>
                <w:sz w:val="21"/>
                <w:szCs w:val="21"/>
                <w:lang w:val="en-AU"/>
              </w:rPr>
            </w:pPr>
            <w:r w:rsidRPr="000B19F2">
              <w:rPr>
                <w:rFonts w:cs="Arial"/>
                <w:sz w:val="21"/>
                <w:szCs w:val="21"/>
                <w:lang w:val="en-AU"/>
              </w:rPr>
              <w:t xml:space="preserve">All students and adults must bring their cutlery, crockery and tea towel.  </w:t>
            </w:r>
          </w:p>
          <w:p w14:paraId="2082DDF0" w14:textId="77777777" w:rsidR="00D30D7E" w:rsidRPr="00F63EDF" w:rsidRDefault="00D30D7E" w:rsidP="00FE6DBA">
            <w:pPr>
              <w:pStyle w:val="ListParagraph"/>
              <w:numPr>
                <w:ilvl w:val="0"/>
                <w:numId w:val="19"/>
              </w:numPr>
              <w:spacing w:after="240"/>
              <w:contextualSpacing/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</w:pPr>
            <w:r w:rsidRPr="00AD2D10">
              <w:rPr>
                <w:rFonts w:cs="Arial"/>
                <w:b/>
                <w:sz w:val="21"/>
                <w:szCs w:val="21"/>
                <w:lang w:val="en-AU"/>
              </w:rPr>
              <w:t xml:space="preserve">The </w:t>
            </w:r>
            <w:r w:rsidRPr="00AD2D10">
              <w:rPr>
                <w:rFonts w:cs="Arial"/>
                <w:b/>
                <w:sz w:val="21"/>
                <w:szCs w:val="21"/>
                <w:u w:val="single"/>
                <w:lang w:val="en-AU"/>
              </w:rPr>
              <w:t xml:space="preserve">provisioning order </w:t>
            </w:r>
            <w:r w:rsidRPr="002836A1">
              <w:rPr>
                <w:rFonts w:cs="Arial"/>
                <w:b/>
                <w:sz w:val="21"/>
                <w:szCs w:val="21"/>
                <w:u w:val="single"/>
                <w:lang w:val="en-AU"/>
              </w:rPr>
              <w:t>form</w:t>
            </w:r>
            <w:r w:rsidRPr="000B19F2">
              <w:rPr>
                <w:rFonts w:cs="Arial"/>
                <w:b/>
                <w:sz w:val="21"/>
                <w:szCs w:val="21"/>
                <w:lang w:val="en-AU"/>
              </w:rPr>
              <w:t xml:space="preserve"> </w:t>
            </w:r>
            <w:r w:rsidRPr="00AD2D10">
              <w:rPr>
                <w:rFonts w:cs="Arial"/>
                <w:b/>
                <w:sz w:val="21"/>
                <w:szCs w:val="21"/>
                <w:lang w:val="en-AU"/>
              </w:rPr>
              <w:t>must be returned to CFOEC</w:t>
            </w:r>
            <w:r w:rsidRPr="00AD2D10">
              <w:rPr>
                <w:rFonts w:cs="Arial"/>
                <w:sz w:val="21"/>
                <w:szCs w:val="21"/>
                <w:lang w:val="en-AU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val="en-AU"/>
              </w:rPr>
              <w:t>no later than Monday the</w:t>
            </w:r>
            <w:r w:rsidRPr="00AD2D10">
              <w:rPr>
                <w:rFonts w:cs="Arial"/>
                <w:b/>
                <w:sz w:val="21"/>
                <w:szCs w:val="21"/>
                <w:lang w:val="en-AU"/>
              </w:rPr>
              <w:t xml:space="preserve"> week before your camp is due to arrive</w:t>
            </w:r>
            <w:r w:rsidRPr="00AD2D10">
              <w:rPr>
                <w:rFonts w:cs="Arial"/>
                <w:sz w:val="21"/>
                <w:szCs w:val="21"/>
                <w:lang w:val="en-AU"/>
              </w:rPr>
              <w:t>.</w:t>
            </w:r>
            <w:r>
              <w:rPr>
                <w:rFonts w:ascii="Calibri" w:hAnsi="Calibri"/>
                <w:sz w:val="21"/>
                <w:szCs w:val="21"/>
                <w:lang w:val="en-AU"/>
              </w:rPr>
              <w:t xml:space="preserve"> </w:t>
            </w:r>
          </w:p>
        </w:tc>
      </w:tr>
      <w:tr w:rsidR="00D30D7E" w:rsidRPr="00F63EDF" w14:paraId="7AF8E51F" w14:textId="77777777" w:rsidTr="009569B9">
        <w:tc>
          <w:tcPr>
            <w:tcW w:w="10570" w:type="dxa"/>
            <w:shd w:val="clear" w:color="auto" w:fill="F7CAAC"/>
          </w:tcPr>
          <w:p w14:paraId="3E0C5A81" w14:textId="77777777" w:rsidR="00D30D7E" w:rsidRPr="00F63EDF" w:rsidRDefault="00D30D7E" w:rsidP="009569B9">
            <w:pPr>
              <w:spacing w:before="8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</w:pPr>
            <w:r w:rsidRPr="00F63EDF"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  <w:t>MEDICAL</w:t>
            </w:r>
          </w:p>
        </w:tc>
      </w:tr>
      <w:tr w:rsidR="00D30D7E" w:rsidRPr="00F63EDF" w14:paraId="1BFDE755" w14:textId="77777777" w:rsidTr="009569B9">
        <w:tc>
          <w:tcPr>
            <w:tcW w:w="10570" w:type="dxa"/>
          </w:tcPr>
          <w:p w14:paraId="397AC36F" w14:textId="77777777" w:rsidR="00D30D7E" w:rsidRDefault="00D30D7E" w:rsidP="00D30D7E">
            <w:pPr>
              <w:pStyle w:val="NoSpacing"/>
              <w:numPr>
                <w:ilvl w:val="0"/>
                <w:numId w:val="20"/>
              </w:numPr>
              <w:rPr>
                <w:sz w:val="21"/>
                <w:lang w:val="en-AU"/>
              </w:rPr>
            </w:pPr>
            <w:r>
              <w:rPr>
                <w:sz w:val="21"/>
                <w:lang w:val="en-AU"/>
              </w:rPr>
              <w:t>The m</w:t>
            </w:r>
            <w:r w:rsidRPr="002836A1">
              <w:rPr>
                <w:sz w:val="21"/>
                <w:lang w:val="en-AU"/>
              </w:rPr>
              <w:t>edical</w:t>
            </w:r>
            <w:r>
              <w:rPr>
                <w:sz w:val="21"/>
                <w:lang w:val="en-AU"/>
              </w:rPr>
              <w:t xml:space="preserve"> synopsis</w:t>
            </w:r>
            <w:r w:rsidRPr="002836A1">
              <w:rPr>
                <w:sz w:val="21"/>
                <w:lang w:val="en-AU"/>
              </w:rPr>
              <w:t xml:space="preserve"> forms are </w:t>
            </w:r>
            <w:r>
              <w:rPr>
                <w:sz w:val="21"/>
                <w:lang w:val="en-AU"/>
              </w:rPr>
              <w:t xml:space="preserve">to be completed for </w:t>
            </w:r>
            <w:r w:rsidRPr="002836A1">
              <w:rPr>
                <w:sz w:val="21"/>
                <w:lang w:val="en-AU"/>
              </w:rPr>
              <w:t>BOTH staff</w:t>
            </w:r>
            <w:r>
              <w:rPr>
                <w:sz w:val="21"/>
                <w:lang w:val="en-AU"/>
              </w:rPr>
              <w:t>/adults</w:t>
            </w:r>
            <w:r w:rsidRPr="002836A1">
              <w:rPr>
                <w:sz w:val="21"/>
                <w:lang w:val="en-AU"/>
              </w:rPr>
              <w:t xml:space="preserve"> and students.  </w:t>
            </w:r>
          </w:p>
          <w:p w14:paraId="35A845D4" w14:textId="77777777" w:rsidR="00D30D7E" w:rsidRDefault="00D30D7E" w:rsidP="00D30D7E">
            <w:pPr>
              <w:pStyle w:val="NoSpacing"/>
              <w:numPr>
                <w:ilvl w:val="0"/>
                <w:numId w:val="20"/>
              </w:numPr>
              <w:rPr>
                <w:sz w:val="21"/>
                <w:lang w:val="en-AU"/>
              </w:rPr>
            </w:pPr>
            <w:r>
              <w:rPr>
                <w:sz w:val="21"/>
                <w:lang w:val="en-AU"/>
              </w:rPr>
              <w:t xml:space="preserve">It is recommended that </w:t>
            </w:r>
            <w:r w:rsidRPr="002836A1">
              <w:rPr>
                <w:sz w:val="21"/>
                <w:lang w:val="en-AU"/>
              </w:rPr>
              <w:t>tetanus vaccinations are up-to-date</w:t>
            </w:r>
            <w:r>
              <w:rPr>
                <w:sz w:val="21"/>
                <w:lang w:val="en-AU"/>
              </w:rPr>
              <w:t>.</w:t>
            </w:r>
            <w:r w:rsidRPr="002836A1">
              <w:rPr>
                <w:sz w:val="21"/>
                <w:lang w:val="en-AU"/>
              </w:rPr>
              <w:t xml:space="preserve"> </w:t>
            </w:r>
          </w:p>
          <w:p w14:paraId="138B9AF4" w14:textId="77777777" w:rsidR="00D30D7E" w:rsidRDefault="00D30D7E" w:rsidP="00D30D7E">
            <w:pPr>
              <w:pStyle w:val="NoSpacing"/>
              <w:numPr>
                <w:ilvl w:val="0"/>
                <w:numId w:val="20"/>
              </w:numPr>
              <w:rPr>
                <w:sz w:val="21"/>
                <w:lang w:val="en-AU"/>
              </w:rPr>
            </w:pPr>
            <w:r>
              <w:rPr>
                <w:sz w:val="21"/>
                <w:lang w:val="en-AU"/>
              </w:rPr>
              <w:t>Administering of any</w:t>
            </w:r>
            <w:r w:rsidRPr="002836A1">
              <w:rPr>
                <w:sz w:val="21"/>
                <w:lang w:val="en-AU"/>
              </w:rPr>
              <w:t xml:space="preserve"> medications</w:t>
            </w:r>
            <w:r>
              <w:rPr>
                <w:sz w:val="21"/>
                <w:lang w:val="en-AU"/>
              </w:rPr>
              <w:t xml:space="preserve"> (other than first aid)</w:t>
            </w:r>
            <w:r w:rsidRPr="002836A1">
              <w:rPr>
                <w:sz w:val="21"/>
                <w:lang w:val="en-AU"/>
              </w:rPr>
              <w:t xml:space="preserve"> is the responsibility of your school during camp according to departmental policy.</w:t>
            </w:r>
          </w:p>
          <w:p w14:paraId="6DC43A4F" w14:textId="77777777" w:rsidR="00D30D7E" w:rsidRPr="008C273C" w:rsidRDefault="00D30D7E" w:rsidP="00FE6DBA">
            <w:pPr>
              <w:pStyle w:val="NoSpacing"/>
              <w:numPr>
                <w:ilvl w:val="0"/>
                <w:numId w:val="20"/>
              </w:numPr>
              <w:spacing w:after="240"/>
              <w:rPr>
                <w:b/>
                <w:sz w:val="21"/>
                <w:lang w:val="en-AU"/>
              </w:rPr>
            </w:pPr>
            <w:r w:rsidRPr="002836A1">
              <w:rPr>
                <w:b/>
                <w:sz w:val="21"/>
                <w:lang w:val="en-AU"/>
              </w:rPr>
              <w:t xml:space="preserve">The </w:t>
            </w:r>
            <w:r w:rsidRPr="002836A1">
              <w:rPr>
                <w:b/>
                <w:sz w:val="21"/>
                <w:u w:val="single"/>
                <w:lang w:val="en-AU"/>
              </w:rPr>
              <w:t>medical synopsis forms</w:t>
            </w:r>
            <w:r w:rsidRPr="002836A1">
              <w:rPr>
                <w:b/>
                <w:sz w:val="21"/>
                <w:lang w:val="en-AU"/>
              </w:rPr>
              <w:t xml:space="preserve"> must be returned to CFOEC </w:t>
            </w:r>
            <w:r>
              <w:rPr>
                <w:b/>
                <w:sz w:val="21"/>
                <w:lang w:val="en-AU"/>
              </w:rPr>
              <w:t>no later than Monday the</w:t>
            </w:r>
            <w:r w:rsidRPr="002836A1">
              <w:rPr>
                <w:b/>
                <w:sz w:val="21"/>
                <w:lang w:val="en-AU"/>
              </w:rPr>
              <w:t xml:space="preserve"> week before your camp is due to arrive.</w:t>
            </w:r>
          </w:p>
        </w:tc>
      </w:tr>
      <w:tr w:rsidR="00D30D7E" w:rsidRPr="00F63EDF" w14:paraId="00BB0549" w14:textId="77777777" w:rsidTr="009569B9">
        <w:tc>
          <w:tcPr>
            <w:tcW w:w="10570" w:type="dxa"/>
            <w:shd w:val="clear" w:color="auto" w:fill="BDD6EE"/>
          </w:tcPr>
          <w:p w14:paraId="76A05A74" w14:textId="77777777" w:rsidR="00D30D7E" w:rsidRPr="00F63EDF" w:rsidRDefault="0044653B" w:rsidP="009569B9">
            <w:pPr>
              <w:spacing w:before="8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  <w:t>SUN SAFETY</w:t>
            </w:r>
          </w:p>
        </w:tc>
      </w:tr>
      <w:tr w:rsidR="00D30D7E" w:rsidRPr="00F63EDF" w14:paraId="2E2AF0A1" w14:textId="77777777" w:rsidTr="009569B9">
        <w:tc>
          <w:tcPr>
            <w:tcW w:w="10570" w:type="dxa"/>
          </w:tcPr>
          <w:p w14:paraId="21C67FCA" w14:textId="77777777" w:rsidR="00D30D7E" w:rsidRPr="00BC1564" w:rsidRDefault="00D30D7E" w:rsidP="00D30D7E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cs="Arial"/>
                <w:sz w:val="21"/>
                <w:szCs w:val="21"/>
                <w:lang w:val="en-AU"/>
              </w:rPr>
            </w:pPr>
            <w:r w:rsidRPr="00BC1564">
              <w:rPr>
                <w:rFonts w:cs="Arial"/>
                <w:sz w:val="21"/>
                <w:szCs w:val="21"/>
                <w:lang w:val="en-AU"/>
              </w:rPr>
              <w:t>CFOEC requires all students to follow the sun safety guidelines during camp or they will not be allowed to participate in the activities:</w:t>
            </w:r>
          </w:p>
          <w:p w14:paraId="572119B0" w14:textId="77777777" w:rsidR="00D30D7E" w:rsidRPr="00BC1564" w:rsidRDefault="00D30D7E" w:rsidP="00D30D7E">
            <w:pPr>
              <w:numPr>
                <w:ilvl w:val="0"/>
                <w:numId w:val="17"/>
              </w:numPr>
              <w:spacing w:after="60"/>
              <w:ind w:left="1071" w:hanging="357"/>
              <w:contextualSpacing/>
              <w:rPr>
                <w:rFonts w:cs="Arial"/>
                <w:sz w:val="21"/>
                <w:szCs w:val="21"/>
                <w:lang w:val="en-AU"/>
              </w:rPr>
            </w:pPr>
            <w:r w:rsidRPr="00BC1564">
              <w:rPr>
                <w:rFonts w:cs="Arial"/>
                <w:sz w:val="21"/>
                <w:szCs w:val="21"/>
                <w:lang w:val="en-AU"/>
              </w:rPr>
              <w:t>Wide brimmed hat/bucket hat (</w:t>
            </w:r>
            <w:r w:rsidRPr="00BC1564">
              <w:rPr>
                <w:rFonts w:cs="Arial"/>
                <w:b/>
                <w:sz w:val="21"/>
                <w:szCs w:val="21"/>
                <w:lang w:val="en-AU"/>
              </w:rPr>
              <w:t>caps are not acceptable</w:t>
            </w:r>
            <w:r w:rsidRPr="00BC1564">
              <w:rPr>
                <w:rFonts w:cs="Arial"/>
                <w:sz w:val="21"/>
                <w:szCs w:val="21"/>
                <w:lang w:val="en-AU"/>
              </w:rPr>
              <w:t>)</w:t>
            </w:r>
          </w:p>
          <w:p w14:paraId="2BE347D9" w14:textId="77777777" w:rsidR="00D30D7E" w:rsidRPr="00BC1564" w:rsidRDefault="00D30D7E" w:rsidP="00D30D7E">
            <w:pPr>
              <w:numPr>
                <w:ilvl w:val="0"/>
                <w:numId w:val="17"/>
              </w:numPr>
              <w:spacing w:after="60"/>
              <w:ind w:left="1071" w:hanging="357"/>
              <w:contextualSpacing/>
              <w:rPr>
                <w:rFonts w:cs="Arial"/>
                <w:sz w:val="21"/>
                <w:szCs w:val="21"/>
                <w:lang w:val="en-AU"/>
              </w:rPr>
            </w:pPr>
            <w:r w:rsidRPr="00BC1564">
              <w:rPr>
                <w:rFonts w:cs="Arial"/>
                <w:sz w:val="21"/>
                <w:szCs w:val="21"/>
                <w:lang w:val="en-AU"/>
              </w:rPr>
              <w:t>Closed-in shoes (</w:t>
            </w:r>
            <w:r w:rsidRPr="00BC1564">
              <w:rPr>
                <w:rFonts w:cs="Arial"/>
                <w:b/>
                <w:sz w:val="21"/>
                <w:szCs w:val="21"/>
                <w:lang w:val="en-AU"/>
              </w:rPr>
              <w:t>thongs &amp; crocs are not acceptable</w:t>
            </w:r>
            <w:r w:rsidRPr="00BC1564">
              <w:rPr>
                <w:rFonts w:cs="Arial"/>
                <w:sz w:val="21"/>
                <w:szCs w:val="21"/>
                <w:lang w:val="en-AU"/>
              </w:rPr>
              <w:t>)</w:t>
            </w:r>
          </w:p>
          <w:p w14:paraId="494815F7" w14:textId="77777777" w:rsidR="00D30D7E" w:rsidRPr="00BC1564" w:rsidRDefault="00D30D7E" w:rsidP="00D30D7E">
            <w:pPr>
              <w:numPr>
                <w:ilvl w:val="0"/>
                <w:numId w:val="17"/>
              </w:numPr>
              <w:spacing w:after="60"/>
              <w:ind w:left="1071" w:hanging="357"/>
              <w:contextualSpacing/>
              <w:rPr>
                <w:rFonts w:cs="Arial"/>
                <w:sz w:val="21"/>
                <w:szCs w:val="21"/>
                <w:lang w:val="en-AU"/>
              </w:rPr>
            </w:pPr>
            <w:r w:rsidRPr="00BC1564">
              <w:rPr>
                <w:rFonts w:cs="Arial"/>
                <w:sz w:val="21"/>
                <w:szCs w:val="21"/>
                <w:lang w:val="en-AU"/>
              </w:rPr>
              <w:t>Sunscreen</w:t>
            </w:r>
          </w:p>
          <w:p w14:paraId="6D7F7F2B" w14:textId="77777777" w:rsidR="00D30D7E" w:rsidRPr="00BC1564" w:rsidRDefault="00D30D7E" w:rsidP="00D30D7E">
            <w:pPr>
              <w:numPr>
                <w:ilvl w:val="0"/>
                <w:numId w:val="17"/>
              </w:numPr>
              <w:spacing w:after="60"/>
              <w:ind w:left="1071" w:hanging="357"/>
              <w:contextualSpacing/>
              <w:rPr>
                <w:rFonts w:cs="Arial"/>
                <w:sz w:val="21"/>
                <w:szCs w:val="21"/>
                <w:lang w:val="en-AU"/>
              </w:rPr>
            </w:pPr>
            <w:r w:rsidRPr="00BC1564">
              <w:rPr>
                <w:rFonts w:cs="Arial"/>
                <w:sz w:val="21"/>
                <w:szCs w:val="21"/>
                <w:lang w:val="en-AU"/>
              </w:rPr>
              <w:t>Water bottle</w:t>
            </w:r>
          </w:p>
          <w:p w14:paraId="4F3E77AD" w14:textId="77777777" w:rsidR="00D30D7E" w:rsidRPr="00F63EDF" w:rsidRDefault="00D30D7E" w:rsidP="00D30D7E">
            <w:pPr>
              <w:numPr>
                <w:ilvl w:val="0"/>
                <w:numId w:val="17"/>
              </w:numPr>
              <w:spacing w:after="60"/>
              <w:ind w:left="1071" w:hanging="357"/>
              <w:contextualSpacing/>
              <w:rPr>
                <w:rFonts w:cs="Arial"/>
                <w:sz w:val="21"/>
                <w:szCs w:val="21"/>
                <w:lang w:val="en-AU"/>
              </w:rPr>
            </w:pPr>
            <w:r w:rsidRPr="00BC1564">
              <w:rPr>
                <w:rFonts w:cs="Arial"/>
                <w:sz w:val="21"/>
                <w:szCs w:val="21"/>
                <w:lang w:val="en-AU"/>
              </w:rPr>
              <w:t>Sleeved shirts (</w:t>
            </w:r>
            <w:r w:rsidRPr="00BC1564">
              <w:rPr>
                <w:rFonts w:cs="Arial"/>
                <w:b/>
                <w:sz w:val="21"/>
                <w:szCs w:val="21"/>
                <w:lang w:val="en-AU"/>
              </w:rPr>
              <w:t>singlets/sleeveless shirts are not acceptable</w:t>
            </w:r>
            <w:r w:rsidRPr="00BC1564">
              <w:rPr>
                <w:rFonts w:cs="Arial"/>
                <w:sz w:val="21"/>
                <w:szCs w:val="21"/>
                <w:lang w:val="en-AU"/>
              </w:rPr>
              <w:t>)</w:t>
            </w:r>
          </w:p>
          <w:p w14:paraId="2A8206C9" w14:textId="77777777" w:rsidR="00D30D7E" w:rsidRPr="00BC1564" w:rsidRDefault="00D30D7E" w:rsidP="00D30D7E">
            <w:pPr>
              <w:pStyle w:val="ListParagraph"/>
              <w:numPr>
                <w:ilvl w:val="0"/>
                <w:numId w:val="21"/>
              </w:numPr>
              <w:spacing w:after="60"/>
              <w:contextualSpacing/>
              <w:rPr>
                <w:rFonts w:cs="Arial"/>
                <w:sz w:val="21"/>
                <w:szCs w:val="21"/>
                <w:lang w:val="en-AU"/>
              </w:rPr>
            </w:pPr>
            <w:r w:rsidRPr="00BC1564">
              <w:rPr>
                <w:rFonts w:cs="Arial"/>
                <w:sz w:val="21"/>
                <w:szCs w:val="21"/>
                <w:lang w:val="en-AU"/>
              </w:rPr>
              <w:t xml:space="preserve">For high challenge activities, longer shorts/pants are recommended </w:t>
            </w:r>
            <w:r>
              <w:rPr>
                <w:rFonts w:cs="Arial"/>
                <w:sz w:val="21"/>
                <w:szCs w:val="21"/>
                <w:lang w:val="en-AU"/>
              </w:rPr>
              <w:t>to make</w:t>
            </w:r>
            <w:r w:rsidRPr="00BC1564">
              <w:rPr>
                <w:rFonts w:cs="Arial"/>
                <w:sz w:val="21"/>
                <w:szCs w:val="21"/>
                <w:lang w:val="en-AU"/>
              </w:rPr>
              <w:t xml:space="preserve"> the harness more</w:t>
            </w:r>
            <w:r w:rsidRPr="00FE6DBA">
              <w:rPr>
                <w:rFonts w:cs="Arial"/>
                <w:sz w:val="22"/>
                <w:szCs w:val="21"/>
                <w:lang w:val="en-AU"/>
              </w:rPr>
              <w:t xml:space="preserve"> </w:t>
            </w:r>
            <w:r w:rsidRPr="00FE6DBA">
              <w:rPr>
                <w:rFonts w:cs="Arial"/>
                <w:sz w:val="21"/>
                <w:lang w:val="en-AU"/>
              </w:rPr>
              <w:t>comfortable</w:t>
            </w:r>
            <w:r w:rsidRPr="00BC1564">
              <w:rPr>
                <w:rFonts w:cs="Arial"/>
                <w:sz w:val="21"/>
                <w:szCs w:val="21"/>
                <w:lang w:val="en-AU"/>
              </w:rPr>
              <w:t xml:space="preserve">.  </w:t>
            </w:r>
          </w:p>
          <w:p w14:paraId="594B05D0" w14:textId="77777777" w:rsidR="00D30D7E" w:rsidRPr="008C273C" w:rsidRDefault="00D30D7E" w:rsidP="00647D78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cs="Arial"/>
                <w:sz w:val="21"/>
                <w:szCs w:val="21"/>
                <w:lang w:val="en-AU"/>
              </w:rPr>
            </w:pPr>
            <w:r w:rsidRPr="00BC1564">
              <w:rPr>
                <w:rFonts w:cs="Arial"/>
                <w:sz w:val="21"/>
                <w:szCs w:val="21"/>
                <w:lang w:val="en-AU"/>
              </w:rPr>
              <w:t>For water activities, clothes that can get wet are to be worn over togs and wet shoes (old sneakers or aqua shoes) are required.</w:t>
            </w:r>
          </w:p>
        </w:tc>
      </w:tr>
      <w:tr w:rsidR="00D30D7E" w:rsidRPr="00F63EDF" w14:paraId="73DEB479" w14:textId="77777777" w:rsidTr="009569B9">
        <w:tc>
          <w:tcPr>
            <w:tcW w:w="10570" w:type="dxa"/>
            <w:shd w:val="clear" w:color="auto" w:fill="FFF2CC"/>
          </w:tcPr>
          <w:p w14:paraId="405E11D3" w14:textId="77777777" w:rsidR="00D30D7E" w:rsidRPr="00F63EDF" w:rsidRDefault="00D30D7E" w:rsidP="009569B9">
            <w:pPr>
              <w:spacing w:before="8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</w:pPr>
            <w:r w:rsidRPr="00F63EDF"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  <w:lastRenderedPageBreak/>
              <w:t>CAMP PROGRAM ACTIVITIES</w:t>
            </w:r>
          </w:p>
        </w:tc>
      </w:tr>
      <w:tr w:rsidR="00D30D7E" w:rsidRPr="00F63EDF" w14:paraId="3424986C" w14:textId="77777777" w:rsidTr="009569B9">
        <w:tc>
          <w:tcPr>
            <w:tcW w:w="10570" w:type="dxa"/>
            <w:shd w:val="clear" w:color="auto" w:fill="auto"/>
          </w:tcPr>
          <w:p w14:paraId="41BE8A95" w14:textId="62A25DC2" w:rsidR="00D30D7E" w:rsidRPr="00921F30" w:rsidRDefault="00D30D7E" w:rsidP="00D30D7E">
            <w:pPr>
              <w:pStyle w:val="ListParagraph"/>
              <w:numPr>
                <w:ilvl w:val="0"/>
                <w:numId w:val="22"/>
              </w:numPr>
              <w:spacing w:after="60"/>
              <w:contextualSpacing/>
              <w:rPr>
                <w:rFonts w:cs="Arial"/>
                <w:sz w:val="21"/>
                <w:szCs w:val="22"/>
                <w:lang w:val="en-AU"/>
              </w:rPr>
            </w:pPr>
            <w:r w:rsidRPr="00921F30">
              <w:rPr>
                <w:rFonts w:cs="Arial"/>
                <w:sz w:val="21"/>
                <w:szCs w:val="22"/>
                <w:lang w:val="en-AU"/>
              </w:rPr>
              <w:t xml:space="preserve">Your camp coordinator will design and negotiate an activity program which aims to </w:t>
            </w:r>
            <w:r w:rsidR="00E61FC0">
              <w:rPr>
                <w:rFonts w:cs="Arial"/>
                <w:sz w:val="21"/>
                <w:szCs w:val="22"/>
                <w:lang w:val="en-AU"/>
              </w:rPr>
              <w:t>give students a variety of age-appropriate activitie</w:t>
            </w:r>
            <w:r w:rsidR="00F47BD8">
              <w:rPr>
                <w:rFonts w:cs="Arial"/>
                <w:sz w:val="21"/>
                <w:szCs w:val="22"/>
                <w:lang w:val="en-AU"/>
              </w:rPr>
              <w:t>s that align with your camp objectives.</w:t>
            </w:r>
          </w:p>
          <w:p w14:paraId="45D73D16" w14:textId="77777777" w:rsidR="00D30D7E" w:rsidRPr="00921F30" w:rsidRDefault="00D30D7E" w:rsidP="00D30D7E">
            <w:pPr>
              <w:pStyle w:val="ListParagraph"/>
              <w:numPr>
                <w:ilvl w:val="0"/>
                <w:numId w:val="22"/>
              </w:numPr>
              <w:spacing w:after="60"/>
              <w:contextualSpacing/>
              <w:rPr>
                <w:rFonts w:cs="Arial"/>
                <w:sz w:val="21"/>
                <w:szCs w:val="22"/>
                <w:lang w:val="en-AU"/>
              </w:rPr>
            </w:pPr>
            <w:r w:rsidRPr="00921F30">
              <w:rPr>
                <w:rFonts w:cs="Arial"/>
                <w:sz w:val="21"/>
                <w:szCs w:val="22"/>
                <w:lang w:val="en-AU"/>
              </w:rPr>
              <w:t xml:space="preserve">Activities at camp are run over a Morning session 8.30am-12pm, and an Afternoon session 1pm-4pm.  </w:t>
            </w:r>
          </w:p>
          <w:p w14:paraId="6D4F4F5A" w14:textId="77777777" w:rsidR="00D30D7E" w:rsidRPr="00921F30" w:rsidRDefault="00D30D7E" w:rsidP="00D30D7E">
            <w:pPr>
              <w:pStyle w:val="ListParagraph"/>
              <w:numPr>
                <w:ilvl w:val="0"/>
                <w:numId w:val="22"/>
              </w:numPr>
              <w:spacing w:after="60"/>
              <w:contextualSpacing/>
              <w:rPr>
                <w:rFonts w:cs="Arial"/>
                <w:sz w:val="21"/>
                <w:szCs w:val="22"/>
                <w:lang w:val="en-AU"/>
              </w:rPr>
            </w:pPr>
            <w:r w:rsidRPr="00921F30">
              <w:rPr>
                <w:rFonts w:cs="Arial"/>
                <w:sz w:val="21"/>
                <w:szCs w:val="22"/>
                <w:lang w:val="en-AU"/>
              </w:rPr>
              <w:t>Morning and afternoon tea breaks are taken at times deemed suitable</w:t>
            </w:r>
            <w:r>
              <w:rPr>
                <w:rFonts w:cs="Arial"/>
                <w:sz w:val="21"/>
                <w:szCs w:val="22"/>
                <w:lang w:val="en-AU"/>
              </w:rPr>
              <w:t xml:space="preserve"> to the activity by your</w:t>
            </w:r>
            <w:r w:rsidRPr="00921F30">
              <w:rPr>
                <w:rFonts w:cs="Arial"/>
                <w:sz w:val="21"/>
                <w:szCs w:val="22"/>
                <w:lang w:val="en-AU"/>
              </w:rPr>
              <w:t xml:space="preserve"> CFOEC instructor.</w:t>
            </w:r>
          </w:p>
          <w:p w14:paraId="16A43226" w14:textId="77777777" w:rsidR="00D30D7E" w:rsidRPr="008C273C" w:rsidRDefault="00D30D7E" w:rsidP="008D2A94">
            <w:pPr>
              <w:pStyle w:val="ListParagraph"/>
              <w:numPr>
                <w:ilvl w:val="0"/>
                <w:numId w:val="22"/>
              </w:numPr>
              <w:spacing w:after="240"/>
              <w:contextualSpacing/>
              <w:rPr>
                <w:rFonts w:cs="Arial"/>
                <w:sz w:val="21"/>
                <w:szCs w:val="22"/>
                <w:lang w:val="en-AU"/>
              </w:rPr>
            </w:pPr>
            <w:r w:rsidRPr="00921F30">
              <w:rPr>
                <w:rFonts w:cs="Arial"/>
                <w:sz w:val="21"/>
                <w:szCs w:val="22"/>
                <w:lang w:val="en-AU"/>
              </w:rPr>
              <w:t>A brief outline of activities and risk assessments for each activity are available under the ‘Programs and Activities’ tab on our website (</w:t>
            </w:r>
            <w:hyperlink r:id="rId8" w:history="1">
              <w:r w:rsidRPr="00921F30">
                <w:rPr>
                  <w:rStyle w:val="Hyperlink"/>
                  <w:rFonts w:cs="Arial"/>
                  <w:sz w:val="21"/>
                  <w:szCs w:val="22"/>
                  <w:lang w:val="en-AU"/>
                </w:rPr>
                <w:t>www.campfairbairnoec.eq.edu.au</w:t>
              </w:r>
            </w:hyperlink>
            <w:r w:rsidRPr="00921F30">
              <w:rPr>
                <w:rFonts w:cs="Arial"/>
                <w:sz w:val="21"/>
                <w:szCs w:val="22"/>
                <w:lang w:val="en-AU"/>
              </w:rPr>
              <w:t>) and are based on the current CARA guidelines.</w:t>
            </w:r>
          </w:p>
        </w:tc>
      </w:tr>
      <w:tr w:rsidR="00D30D7E" w:rsidRPr="00F63EDF" w14:paraId="2097AB11" w14:textId="77777777" w:rsidTr="009569B9">
        <w:tc>
          <w:tcPr>
            <w:tcW w:w="10570" w:type="dxa"/>
            <w:shd w:val="clear" w:color="auto" w:fill="9ED0E0"/>
          </w:tcPr>
          <w:p w14:paraId="7AF83F0C" w14:textId="77777777" w:rsidR="00D30D7E" w:rsidRPr="00F63EDF" w:rsidRDefault="00D30D7E" w:rsidP="009569B9">
            <w:pPr>
              <w:spacing w:before="8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</w:pPr>
            <w:r w:rsidRPr="00F63EDF"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  <w:t>FREE TIME (AFTER HOURS) ACTIVITIES</w:t>
            </w:r>
          </w:p>
        </w:tc>
      </w:tr>
      <w:tr w:rsidR="00D30D7E" w:rsidRPr="00F63EDF" w14:paraId="7FB87C32" w14:textId="77777777" w:rsidTr="009569B9">
        <w:tc>
          <w:tcPr>
            <w:tcW w:w="10570" w:type="dxa"/>
            <w:shd w:val="clear" w:color="auto" w:fill="auto"/>
          </w:tcPr>
          <w:p w14:paraId="758A80D1" w14:textId="77777777" w:rsidR="00D30D7E" w:rsidRPr="00100083" w:rsidRDefault="00D30D7E" w:rsidP="00D30D7E">
            <w:pPr>
              <w:pStyle w:val="ListParagraph"/>
              <w:numPr>
                <w:ilvl w:val="0"/>
                <w:numId w:val="23"/>
              </w:numPr>
              <w:spacing w:after="60"/>
              <w:contextualSpacing/>
              <w:rPr>
                <w:rFonts w:cs="Arial"/>
                <w:sz w:val="21"/>
                <w:szCs w:val="22"/>
                <w:lang w:val="en-AU"/>
              </w:rPr>
            </w:pPr>
            <w:r w:rsidRPr="00100083">
              <w:rPr>
                <w:rFonts w:cs="Arial"/>
                <w:sz w:val="21"/>
                <w:szCs w:val="22"/>
                <w:lang w:val="en-AU"/>
              </w:rPr>
              <w:t>After-hours activities are the responsibility of your school</w:t>
            </w:r>
            <w:r w:rsidR="003F1258">
              <w:rPr>
                <w:rFonts w:cs="Arial"/>
                <w:sz w:val="21"/>
                <w:szCs w:val="22"/>
                <w:lang w:val="en-AU"/>
              </w:rPr>
              <w:t>. A</w:t>
            </w:r>
            <w:r w:rsidR="00647D78">
              <w:rPr>
                <w:rFonts w:cs="Arial"/>
                <w:sz w:val="21"/>
                <w:szCs w:val="22"/>
                <w:lang w:val="en-AU"/>
              </w:rPr>
              <w:t xml:space="preserve"> risk </w:t>
            </w:r>
            <w:r w:rsidRPr="00100083">
              <w:rPr>
                <w:rFonts w:cs="Arial"/>
                <w:sz w:val="21"/>
                <w:szCs w:val="22"/>
                <w:lang w:val="en-AU"/>
              </w:rPr>
              <w:t>assessment</w:t>
            </w:r>
            <w:r w:rsidR="00647D78">
              <w:rPr>
                <w:rFonts w:cs="Arial"/>
                <w:sz w:val="21"/>
                <w:szCs w:val="22"/>
                <w:lang w:val="en-AU"/>
              </w:rPr>
              <w:t xml:space="preserve"> is</w:t>
            </w:r>
            <w:r w:rsidR="003F1258">
              <w:rPr>
                <w:rFonts w:cs="Arial"/>
                <w:sz w:val="21"/>
                <w:szCs w:val="22"/>
                <w:lang w:val="en-AU"/>
              </w:rPr>
              <w:t xml:space="preserve"> required </w:t>
            </w:r>
            <w:r w:rsidR="003F1258" w:rsidRPr="00100083">
              <w:rPr>
                <w:rFonts w:cs="Arial"/>
                <w:sz w:val="21"/>
                <w:szCs w:val="22"/>
                <w:lang w:val="en-AU"/>
              </w:rPr>
              <w:t xml:space="preserve">before running </w:t>
            </w:r>
            <w:r w:rsidR="003F1258">
              <w:rPr>
                <w:rFonts w:cs="Arial"/>
                <w:sz w:val="21"/>
                <w:szCs w:val="22"/>
                <w:lang w:val="en-AU"/>
              </w:rPr>
              <w:t>these activities and is also</w:t>
            </w:r>
            <w:r w:rsidR="00647D78">
              <w:rPr>
                <w:rFonts w:cs="Arial"/>
                <w:sz w:val="21"/>
                <w:szCs w:val="22"/>
                <w:lang w:val="en-AU"/>
              </w:rPr>
              <w:t xml:space="preserve"> the responsibility</w:t>
            </w:r>
            <w:r w:rsidR="003F1258">
              <w:rPr>
                <w:rFonts w:cs="Arial"/>
                <w:sz w:val="21"/>
                <w:szCs w:val="22"/>
                <w:lang w:val="en-AU"/>
              </w:rPr>
              <w:t xml:space="preserve"> of your school</w:t>
            </w:r>
            <w:r w:rsidRPr="00100083">
              <w:rPr>
                <w:rFonts w:cs="Arial"/>
                <w:sz w:val="21"/>
                <w:szCs w:val="22"/>
                <w:lang w:val="en-AU"/>
              </w:rPr>
              <w:t xml:space="preserve">. </w:t>
            </w:r>
          </w:p>
          <w:p w14:paraId="5D7CC35E" w14:textId="77777777" w:rsidR="00D30D7E" w:rsidRPr="00100083" w:rsidRDefault="00D30D7E" w:rsidP="00D30D7E">
            <w:pPr>
              <w:pStyle w:val="ListParagraph"/>
              <w:numPr>
                <w:ilvl w:val="0"/>
                <w:numId w:val="23"/>
              </w:numPr>
              <w:spacing w:after="60"/>
              <w:contextualSpacing/>
              <w:rPr>
                <w:rFonts w:cs="Arial"/>
                <w:sz w:val="21"/>
                <w:szCs w:val="22"/>
                <w:lang w:val="en-AU"/>
              </w:rPr>
            </w:pPr>
            <w:r w:rsidRPr="00100083">
              <w:rPr>
                <w:rFonts w:cs="Arial"/>
                <w:sz w:val="21"/>
                <w:szCs w:val="22"/>
                <w:lang w:val="en-AU"/>
              </w:rPr>
              <w:t>Some ideas for activities:</w:t>
            </w:r>
          </w:p>
          <w:p w14:paraId="165FC74A" w14:textId="77777777" w:rsidR="00D30D7E" w:rsidRPr="00100083" w:rsidRDefault="00D30D7E" w:rsidP="00D30D7E">
            <w:pPr>
              <w:numPr>
                <w:ilvl w:val="0"/>
                <w:numId w:val="17"/>
              </w:numPr>
              <w:spacing w:after="60"/>
              <w:ind w:left="1071" w:hanging="357"/>
              <w:contextualSpacing/>
              <w:rPr>
                <w:rFonts w:cs="Arial"/>
                <w:sz w:val="18"/>
                <w:lang w:val="en-AU"/>
              </w:rPr>
            </w:pPr>
            <w:r w:rsidRPr="00100083">
              <w:rPr>
                <w:rFonts w:cs="Arial"/>
                <w:sz w:val="21"/>
                <w:szCs w:val="22"/>
                <w:lang w:val="en-AU"/>
              </w:rPr>
              <w:t>Campfire (CFOEC will provide the wood and can light the fire. Students are not to search for their own wood in the bush.)</w:t>
            </w:r>
          </w:p>
          <w:p w14:paraId="736D2910" w14:textId="77777777" w:rsidR="00D30D7E" w:rsidRPr="00100083" w:rsidRDefault="00D30D7E" w:rsidP="00D30D7E">
            <w:pPr>
              <w:numPr>
                <w:ilvl w:val="0"/>
                <w:numId w:val="17"/>
              </w:numPr>
              <w:spacing w:after="60"/>
              <w:ind w:left="1071" w:hanging="357"/>
              <w:contextualSpacing/>
              <w:rPr>
                <w:rFonts w:cs="Arial"/>
                <w:sz w:val="18"/>
                <w:lang w:val="en-AU"/>
              </w:rPr>
            </w:pPr>
            <w:r w:rsidRPr="00100083">
              <w:rPr>
                <w:rFonts w:cs="Arial"/>
                <w:sz w:val="21"/>
                <w:szCs w:val="22"/>
                <w:lang w:val="en-AU"/>
              </w:rPr>
              <w:t>Night walk with torches</w:t>
            </w:r>
          </w:p>
          <w:p w14:paraId="3DCD3A15" w14:textId="77777777" w:rsidR="00D30D7E" w:rsidRPr="00100083" w:rsidRDefault="00D30D7E" w:rsidP="00D30D7E">
            <w:pPr>
              <w:numPr>
                <w:ilvl w:val="0"/>
                <w:numId w:val="17"/>
              </w:numPr>
              <w:spacing w:after="60"/>
              <w:ind w:left="1071" w:hanging="357"/>
              <w:contextualSpacing/>
              <w:rPr>
                <w:rFonts w:cs="Arial"/>
                <w:sz w:val="18"/>
                <w:lang w:val="en-AU"/>
              </w:rPr>
            </w:pPr>
            <w:r w:rsidRPr="00100083">
              <w:rPr>
                <w:rFonts w:cs="Arial"/>
                <w:sz w:val="21"/>
                <w:szCs w:val="22"/>
                <w:lang w:val="en-AU"/>
              </w:rPr>
              <w:t xml:space="preserve">Games on the oval (BYO equipment, we provide some </w:t>
            </w:r>
            <w:r>
              <w:rPr>
                <w:rFonts w:cs="Arial"/>
                <w:sz w:val="21"/>
                <w:szCs w:val="22"/>
                <w:lang w:val="en-AU"/>
              </w:rPr>
              <w:t>foot</w:t>
            </w:r>
            <w:r w:rsidRPr="00100083">
              <w:rPr>
                <w:rFonts w:cs="Arial"/>
                <w:sz w:val="21"/>
                <w:szCs w:val="22"/>
                <w:lang w:val="en-AU"/>
              </w:rPr>
              <w:t>balls)</w:t>
            </w:r>
          </w:p>
          <w:p w14:paraId="053A076E" w14:textId="77777777" w:rsidR="00D30D7E" w:rsidRPr="00100083" w:rsidRDefault="00D30D7E" w:rsidP="00D30D7E">
            <w:pPr>
              <w:numPr>
                <w:ilvl w:val="0"/>
                <w:numId w:val="17"/>
              </w:numPr>
              <w:spacing w:after="60"/>
              <w:ind w:left="1071" w:hanging="357"/>
              <w:contextualSpacing/>
              <w:rPr>
                <w:rFonts w:cs="Arial"/>
                <w:sz w:val="18"/>
                <w:lang w:val="en-AU"/>
              </w:rPr>
            </w:pPr>
            <w:r w:rsidRPr="00100083">
              <w:rPr>
                <w:rFonts w:cs="Arial"/>
                <w:sz w:val="21"/>
                <w:szCs w:val="22"/>
                <w:lang w:val="en-AU"/>
              </w:rPr>
              <w:t xml:space="preserve">Volleyball or basketball using our facilities </w:t>
            </w:r>
          </w:p>
          <w:p w14:paraId="1E3BCB99" w14:textId="77777777" w:rsidR="00D30D7E" w:rsidRPr="00100083" w:rsidRDefault="00D30D7E" w:rsidP="00D30D7E">
            <w:pPr>
              <w:numPr>
                <w:ilvl w:val="0"/>
                <w:numId w:val="17"/>
              </w:numPr>
              <w:spacing w:after="60"/>
              <w:ind w:left="1071" w:hanging="357"/>
              <w:contextualSpacing/>
              <w:rPr>
                <w:rFonts w:cs="Arial"/>
                <w:sz w:val="18"/>
                <w:lang w:val="en-AU"/>
              </w:rPr>
            </w:pPr>
            <w:r w:rsidRPr="00100083">
              <w:rPr>
                <w:rFonts w:cs="Arial"/>
                <w:sz w:val="21"/>
                <w:szCs w:val="22"/>
                <w:lang w:val="en-AU"/>
              </w:rPr>
              <w:t>Talent show/charades</w:t>
            </w:r>
            <w:r>
              <w:rPr>
                <w:rFonts w:cs="Arial"/>
                <w:sz w:val="21"/>
                <w:szCs w:val="22"/>
                <w:lang w:val="en-AU"/>
              </w:rPr>
              <w:t>/or other indoor games</w:t>
            </w:r>
          </w:p>
          <w:p w14:paraId="76FE6EBE" w14:textId="77777777" w:rsidR="00D30D7E" w:rsidRPr="00100083" w:rsidRDefault="00D30D7E" w:rsidP="00D30D7E">
            <w:pPr>
              <w:numPr>
                <w:ilvl w:val="0"/>
                <w:numId w:val="17"/>
              </w:numPr>
              <w:spacing w:after="60"/>
              <w:ind w:left="1071" w:hanging="357"/>
              <w:contextualSpacing/>
              <w:rPr>
                <w:rFonts w:cs="Arial"/>
                <w:sz w:val="18"/>
                <w:lang w:val="en-AU"/>
              </w:rPr>
            </w:pPr>
            <w:r w:rsidRPr="00100083">
              <w:rPr>
                <w:rFonts w:cs="Arial"/>
                <w:sz w:val="21"/>
                <w:szCs w:val="22"/>
                <w:lang w:val="en-AU"/>
              </w:rPr>
              <w:t>Formal dinner</w:t>
            </w:r>
          </w:p>
          <w:p w14:paraId="19EB57C7" w14:textId="77777777" w:rsidR="00D30D7E" w:rsidRPr="00100083" w:rsidRDefault="00D30D7E" w:rsidP="00D30D7E">
            <w:pPr>
              <w:numPr>
                <w:ilvl w:val="0"/>
                <w:numId w:val="17"/>
              </w:numPr>
              <w:spacing w:after="60"/>
              <w:ind w:left="1071" w:hanging="357"/>
              <w:contextualSpacing/>
              <w:rPr>
                <w:rFonts w:cs="Arial"/>
                <w:sz w:val="18"/>
                <w:lang w:val="en-AU"/>
              </w:rPr>
            </w:pPr>
            <w:r w:rsidRPr="00100083">
              <w:rPr>
                <w:rFonts w:cs="Arial"/>
                <w:sz w:val="21"/>
                <w:szCs w:val="22"/>
                <w:lang w:val="en-AU"/>
              </w:rPr>
              <w:t>Movie night</w:t>
            </w:r>
          </w:p>
          <w:p w14:paraId="74931E5E" w14:textId="77777777" w:rsidR="00D30D7E" w:rsidRPr="00F63EDF" w:rsidRDefault="00D30D7E" w:rsidP="00D30D7E">
            <w:pPr>
              <w:pStyle w:val="ListParagraph"/>
              <w:numPr>
                <w:ilvl w:val="0"/>
                <w:numId w:val="24"/>
              </w:numPr>
              <w:spacing w:after="60"/>
              <w:contextualSpacing/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</w:pPr>
            <w:r w:rsidRPr="00100083">
              <w:rPr>
                <w:rFonts w:cs="Arial"/>
                <w:sz w:val="21"/>
                <w:szCs w:val="22"/>
                <w:lang w:val="en-AU"/>
              </w:rPr>
              <w:t>There is an activity hall which can be used for after-hours activities but this may need to be shared if there ar</w:t>
            </w:r>
            <w:r>
              <w:rPr>
                <w:rFonts w:cs="Arial"/>
                <w:sz w:val="21"/>
                <w:szCs w:val="22"/>
                <w:lang w:val="en-AU"/>
              </w:rPr>
              <w:t xml:space="preserve">e multiple camps in at a time. </w:t>
            </w:r>
          </w:p>
          <w:p w14:paraId="4B00FB60" w14:textId="6F9DACB2" w:rsidR="00D30D7E" w:rsidRPr="00F63EDF" w:rsidRDefault="00D30D7E" w:rsidP="008D2A94">
            <w:pPr>
              <w:pStyle w:val="ListParagraph"/>
              <w:numPr>
                <w:ilvl w:val="0"/>
                <w:numId w:val="24"/>
              </w:numPr>
              <w:spacing w:after="240"/>
              <w:contextualSpacing/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</w:pPr>
            <w:r w:rsidRPr="00100083">
              <w:rPr>
                <w:rFonts w:cs="Arial"/>
                <w:sz w:val="21"/>
                <w:szCs w:val="22"/>
                <w:lang w:val="en-AU"/>
              </w:rPr>
              <w:t xml:space="preserve">Both the dorm kitchen and the activity hall have </w:t>
            </w:r>
            <w:r>
              <w:rPr>
                <w:rFonts w:cs="Arial"/>
                <w:sz w:val="21"/>
                <w:szCs w:val="22"/>
                <w:lang w:val="en-AU"/>
              </w:rPr>
              <w:t>a TV &amp; DVD player</w:t>
            </w:r>
            <w:r w:rsidRPr="00100083">
              <w:rPr>
                <w:rFonts w:cs="Arial"/>
                <w:sz w:val="21"/>
                <w:szCs w:val="22"/>
                <w:lang w:val="en-AU"/>
              </w:rPr>
              <w:t>.</w:t>
            </w:r>
          </w:p>
        </w:tc>
      </w:tr>
      <w:tr w:rsidR="00D30D7E" w:rsidRPr="00F63EDF" w14:paraId="7A333AA6" w14:textId="77777777" w:rsidTr="009569B9">
        <w:tc>
          <w:tcPr>
            <w:tcW w:w="10570" w:type="dxa"/>
            <w:shd w:val="clear" w:color="auto" w:fill="E995A7"/>
          </w:tcPr>
          <w:p w14:paraId="638180B3" w14:textId="77777777" w:rsidR="00D30D7E" w:rsidRPr="00F63EDF" w:rsidRDefault="00D30D7E" w:rsidP="009569B9">
            <w:pPr>
              <w:spacing w:after="6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</w:pPr>
            <w:r w:rsidRPr="00F63EDF"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  <w:t>COST</w:t>
            </w:r>
          </w:p>
        </w:tc>
      </w:tr>
      <w:tr w:rsidR="00D30D7E" w:rsidRPr="00F63EDF" w14:paraId="7610E19D" w14:textId="77777777" w:rsidTr="009569B9">
        <w:tc>
          <w:tcPr>
            <w:tcW w:w="10570" w:type="dxa"/>
            <w:shd w:val="clear" w:color="auto" w:fill="auto"/>
          </w:tcPr>
          <w:p w14:paraId="1A5DFA87" w14:textId="77777777" w:rsidR="00D30D7E" w:rsidRPr="00370301" w:rsidRDefault="00D30D7E" w:rsidP="00D30D7E">
            <w:pPr>
              <w:pStyle w:val="ListParagraph"/>
              <w:numPr>
                <w:ilvl w:val="0"/>
                <w:numId w:val="25"/>
              </w:numPr>
              <w:spacing w:after="60"/>
              <w:contextualSpacing/>
              <w:rPr>
                <w:rFonts w:cs="Arial"/>
                <w:b/>
                <w:sz w:val="21"/>
                <w:szCs w:val="22"/>
                <w:lang w:val="en-AU"/>
              </w:rPr>
            </w:pPr>
            <w:r>
              <w:rPr>
                <w:rFonts w:cs="Arial"/>
                <w:sz w:val="21"/>
                <w:szCs w:val="22"/>
                <w:lang w:val="en-AU"/>
              </w:rPr>
              <w:t>You can use the cost calculator below to work out your total CFOEC cost</w:t>
            </w:r>
            <w:r w:rsidR="00F10ED5">
              <w:rPr>
                <w:rFonts w:cs="Arial"/>
                <w:sz w:val="21"/>
                <w:szCs w:val="22"/>
                <w:lang w:val="en-AU"/>
              </w:rPr>
              <w:t xml:space="preserve"> and a per student cost. W</w:t>
            </w:r>
            <w:r w:rsidRPr="006D6202">
              <w:rPr>
                <w:rFonts w:cs="Arial"/>
                <w:sz w:val="21"/>
                <w:szCs w:val="22"/>
                <w:lang w:val="en-AU"/>
              </w:rPr>
              <w:t xml:space="preserve">hen entering your </w:t>
            </w:r>
            <w:r w:rsidR="00F10ED5">
              <w:rPr>
                <w:rFonts w:cs="Arial"/>
                <w:sz w:val="21"/>
                <w:szCs w:val="22"/>
                <w:lang w:val="en-AU"/>
              </w:rPr>
              <w:t>numbers</w:t>
            </w:r>
            <w:r w:rsidRPr="006D6202">
              <w:rPr>
                <w:rFonts w:cs="Arial"/>
                <w:sz w:val="21"/>
                <w:szCs w:val="22"/>
                <w:lang w:val="en-AU"/>
              </w:rPr>
              <w:t xml:space="preserve"> use either </w:t>
            </w:r>
            <w:r w:rsidR="00F10ED5">
              <w:rPr>
                <w:rFonts w:cs="Arial"/>
                <w:sz w:val="21"/>
                <w:szCs w:val="22"/>
                <w:lang w:val="en-AU"/>
              </w:rPr>
              <w:t xml:space="preserve">overnight camp if you are </w:t>
            </w:r>
            <w:r>
              <w:rPr>
                <w:rFonts w:cs="Arial"/>
                <w:sz w:val="21"/>
                <w:szCs w:val="22"/>
                <w:lang w:val="en-AU"/>
              </w:rPr>
              <w:t xml:space="preserve">staying at camp, or day visit if just coming for the day. </w:t>
            </w:r>
          </w:p>
          <w:p w14:paraId="2260C936" w14:textId="77777777" w:rsidR="00D30D7E" w:rsidRPr="009735CF" w:rsidRDefault="00D30D7E" w:rsidP="00D30D7E">
            <w:pPr>
              <w:pStyle w:val="ListParagraph"/>
              <w:numPr>
                <w:ilvl w:val="0"/>
                <w:numId w:val="25"/>
              </w:numPr>
              <w:spacing w:after="60"/>
              <w:contextualSpacing/>
              <w:rPr>
                <w:rFonts w:cs="Arial"/>
                <w:b/>
                <w:sz w:val="21"/>
                <w:szCs w:val="22"/>
                <w:lang w:val="en-AU"/>
              </w:rPr>
            </w:pPr>
            <w:r>
              <w:rPr>
                <w:rFonts w:cs="Arial"/>
                <w:sz w:val="21"/>
                <w:szCs w:val="22"/>
                <w:lang w:val="en-AU"/>
              </w:rPr>
              <w:t>Y</w:t>
            </w:r>
            <w:r w:rsidR="00106262">
              <w:rPr>
                <w:rFonts w:cs="Arial"/>
                <w:sz w:val="21"/>
                <w:szCs w:val="22"/>
                <w:lang w:val="en-AU"/>
              </w:rPr>
              <w:t>ou can also refer to our</w:t>
            </w:r>
            <w:r w:rsidR="003F1258">
              <w:rPr>
                <w:rFonts w:cs="Arial"/>
                <w:sz w:val="21"/>
                <w:szCs w:val="22"/>
                <w:lang w:val="en-AU"/>
              </w:rPr>
              <w:t xml:space="preserve"> Camp</w:t>
            </w:r>
            <w:r w:rsidR="00773998">
              <w:rPr>
                <w:rFonts w:cs="Arial"/>
                <w:sz w:val="21"/>
                <w:szCs w:val="22"/>
                <w:lang w:val="en-AU"/>
              </w:rPr>
              <w:t xml:space="preserve"> </w:t>
            </w:r>
            <w:r w:rsidR="003F1258">
              <w:rPr>
                <w:rFonts w:cs="Arial"/>
                <w:sz w:val="21"/>
                <w:szCs w:val="22"/>
                <w:lang w:val="en-AU"/>
              </w:rPr>
              <w:t>M</w:t>
            </w:r>
            <w:r w:rsidR="00106262">
              <w:rPr>
                <w:rFonts w:cs="Arial"/>
                <w:sz w:val="21"/>
                <w:szCs w:val="22"/>
                <w:lang w:val="en-AU"/>
              </w:rPr>
              <w:t>enu</w:t>
            </w:r>
            <w:r>
              <w:rPr>
                <w:rFonts w:cs="Arial"/>
                <w:sz w:val="21"/>
                <w:szCs w:val="22"/>
                <w:lang w:val="en-AU"/>
              </w:rPr>
              <w:t xml:space="preserve"> </w:t>
            </w:r>
            <w:r w:rsidR="003F1258">
              <w:rPr>
                <w:rFonts w:cs="Arial"/>
                <w:sz w:val="21"/>
                <w:szCs w:val="22"/>
                <w:lang w:val="en-AU"/>
              </w:rPr>
              <w:t xml:space="preserve">Options </w:t>
            </w:r>
            <w:r>
              <w:rPr>
                <w:rFonts w:cs="Arial"/>
                <w:sz w:val="21"/>
                <w:szCs w:val="22"/>
                <w:lang w:val="en-AU"/>
              </w:rPr>
              <w:t>form for prices</w:t>
            </w:r>
            <w:r w:rsidR="003F1258">
              <w:rPr>
                <w:rFonts w:cs="Arial"/>
                <w:sz w:val="21"/>
                <w:szCs w:val="22"/>
                <w:lang w:val="en-AU"/>
              </w:rPr>
              <w:t>.</w:t>
            </w:r>
          </w:p>
          <w:p w14:paraId="7613F0FC" w14:textId="77777777" w:rsidR="00D30D7E" w:rsidRPr="001A0367" w:rsidRDefault="00D30D7E" w:rsidP="008D2A94">
            <w:pPr>
              <w:pStyle w:val="ListParagraph"/>
              <w:numPr>
                <w:ilvl w:val="0"/>
                <w:numId w:val="25"/>
              </w:numPr>
              <w:spacing w:after="240"/>
              <w:contextualSpacing/>
              <w:rPr>
                <w:rFonts w:cs="Arial"/>
                <w:b/>
                <w:sz w:val="21"/>
                <w:szCs w:val="22"/>
                <w:lang w:val="en-AU"/>
              </w:rPr>
            </w:pPr>
            <w:r>
              <w:rPr>
                <w:rFonts w:cs="Arial"/>
                <w:sz w:val="21"/>
                <w:szCs w:val="22"/>
                <w:lang w:val="en-AU"/>
              </w:rPr>
              <w:t>P</w:t>
            </w:r>
            <w:r w:rsidRPr="009735CF">
              <w:rPr>
                <w:rFonts w:cs="Arial"/>
                <w:sz w:val="21"/>
                <w:szCs w:val="22"/>
                <w:lang w:val="en-AU"/>
              </w:rPr>
              <w:t>lease note you will also n</w:t>
            </w:r>
            <w:r>
              <w:rPr>
                <w:rFonts w:cs="Arial"/>
                <w:sz w:val="21"/>
                <w:szCs w:val="22"/>
                <w:lang w:val="en-AU"/>
              </w:rPr>
              <w:t>eed to consider transport costs</w:t>
            </w:r>
          </w:p>
        </w:tc>
      </w:tr>
    </w:tbl>
    <w:p w14:paraId="680BFE0D" w14:textId="53A489C2" w:rsidR="000F2D47" w:rsidRDefault="000F2D47" w:rsidP="0029062B">
      <w:pPr>
        <w:spacing w:after="60"/>
        <w:rPr>
          <w:rFonts w:ascii="Calibri" w:hAnsi="Calibri"/>
          <w:b/>
          <w:sz w:val="22"/>
          <w:szCs w:val="22"/>
          <w:lang w:val="en-AU"/>
        </w:rPr>
      </w:pPr>
    </w:p>
    <w:p w14:paraId="3532D101" w14:textId="65C9AD41" w:rsidR="00F10ED5" w:rsidRDefault="00E276D3" w:rsidP="00F10ED5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  <w:r w:rsidRPr="00E276D3">
        <w:rPr>
          <w:rFonts w:ascii="Calibri" w:hAnsi="Calibri"/>
          <w:b/>
          <w:szCs w:val="24"/>
          <w:lang w:val="en-AU"/>
        </w:rPr>
        <w:t>CFOEC Camp Cost Calculator</w:t>
      </w:r>
    </w:p>
    <w:p w14:paraId="369570D8" w14:textId="4C4DC850" w:rsidR="002D4B7D" w:rsidRDefault="00430298" w:rsidP="00F10ED5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  <w:r w:rsidRPr="002D4B7D">
        <w:rPr>
          <w:noProof/>
        </w:rPr>
        <w:drawing>
          <wp:anchor distT="0" distB="0" distL="114300" distR="114300" simplePos="0" relativeHeight="251658240" behindDoc="1" locked="0" layoutInCell="1" allowOverlap="1" wp14:anchorId="3DA901F2" wp14:editId="3C1FA962">
            <wp:simplePos x="0" y="0"/>
            <wp:positionH relativeFrom="margin">
              <wp:posOffset>1023620</wp:posOffset>
            </wp:positionH>
            <wp:positionV relativeFrom="paragraph">
              <wp:posOffset>175351</wp:posOffset>
            </wp:positionV>
            <wp:extent cx="4794885" cy="3145790"/>
            <wp:effectExtent l="0" t="0" r="5715" b="0"/>
            <wp:wrapTight wrapText="bothSides">
              <wp:wrapPolygon edited="0">
                <wp:start x="0" y="0"/>
                <wp:lineTo x="0" y="21452"/>
                <wp:lineTo x="21540" y="21452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" t="28523" r="47198" b="11185"/>
                    <a:stretch/>
                  </pic:blipFill>
                  <pic:spPr bwMode="auto">
                    <a:xfrm>
                      <a:off x="0" y="0"/>
                      <a:ext cx="4794885" cy="314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80618" w14:textId="0C10B74B" w:rsidR="002D4B7D" w:rsidRDefault="002D4B7D" w:rsidP="00F10ED5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</w:p>
    <w:p w14:paraId="5525DB27" w14:textId="0EF7269F" w:rsidR="002D4B7D" w:rsidRDefault="0058377E" w:rsidP="00F10ED5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  <w:r>
        <w:rPr>
          <w:rFonts w:ascii="Calibri" w:hAnsi="Calibri" w:cs="Calibri"/>
          <w:b/>
          <w:noProof/>
          <w:sz w:val="36"/>
          <w:szCs w:val="36"/>
          <w:u w:val="single"/>
        </w:rPr>
        <w:object w:dxaOrig="225" w:dyaOrig="225" w14:anchorId="20E82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5pt;margin-top:11.85pt;width:75.2pt;height:48.85pt;z-index:251660288;mso-position-horizontal-relative:text;mso-position-vertical-relative:text" filled="t" fillcolor="#00b050">
            <v:imagedata r:id="rId10" o:title=""/>
          </v:shape>
          <o:OLEObject Type="Embed" ProgID="Excel.Sheet.12" ShapeID="_x0000_s1026" DrawAspect="Icon" ObjectID="_1763369622" r:id="rId11"/>
        </w:object>
      </w:r>
    </w:p>
    <w:p w14:paraId="0A0AF1C7" w14:textId="2230EA2F" w:rsidR="00E276D3" w:rsidRDefault="00E276D3" w:rsidP="00F10ED5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</w:p>
    <w:p w14:paraId="1029725E" w14:textId="77777777" w:rsidR="00E276D3" w:rsidRDefault="00E276D3" w:rsidP="00F10ED5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</w:p>
    <w:p w14:paraId="491088C4" w14:textId="77777777" w:rsidR="00E276D3" w:rsidRDefault="00E276D3" w:rsidP="00F10ED5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</w:p>
    <w:p w14:paraId="48AE0FA0" w14:textId="77777777" w:rsidR="00E276D3" w:rsidRDefault="00E276D3" w:rsidP="00F10ED5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</w:p>
    <w:p w14:paraId="307930B9" w14:textId="77777777" w:rsidR="00E276D3" w:rsidRDefault="00E276D3" w:rsidP="00F10ED5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</w:p>
    <w:p w14:paraId="5682518A" w14:textId="77777777" w:rsidR="00E276D3" w:rsidRDefault="00E276D3" w:rsidP="00F10ED5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</w:p>
    <w:p w14:paraId="020A2050" w14:textId="77777777" w:rsidR="00E276D3" w:rsidRDefault="00E276D3" w:rsidP="00F10ED5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</w:p>
    <w:p w14:paraId="11AFA598" w14:textId="77777777" w:rsidR="00E276D3" w:rsidRDefault="00E276D3" w:rsidP="00F10ED5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</w:p>
    <w:p w14:paraId="6675D69C" w14:textId="77777777" w:rsidR="00E276D3" w:rsidRDefault="00E276D3" w:rsidP="00F10ED5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</w:p>
    <w:p w14:paraId="75B8B09E" w14:textId="77777777" w:rsidR="00E276D3" w:rsidRDefault="00E276D3" w:rsidP="00F10ED5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</w:p>
    <w:p w14:paraId="0047F802" w14:textId="77777777" w:rsidR="00E276D3" w:rsidRDefault="00E276D3" w:rsidP="00F10ED5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</w:p>
    <w:p w14:paraId="3EDA7AE7" w14:textId="77777777" w:rsidR="00E276D3" w:rsidRDefault="00E276D3" w:rsidP="00F10ED5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</w:p>
    <w:p w14:paraId="31AA6A78" w14:textId="77777777" w:rsidR="00430298" w:rsidRDefault="00430298" w:rsidP="00E276D3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</w:p>
    <w:p w14:paraId="6C8E1F8C" w14:textId="77777777" w:rsidR="00430298" w:rsidRDefault="00430298" w:rsidP="00E276D3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</w:p>
    <w:p w14:paraId="7A410B9F" w14:textId="71C34DD7" w:rsidR="000F2D47" w:rsidRDefault="00652533" w:rsidP="00E276D3">
      <w:pPr>
        <w:spacing w:after="60"/>
        <w:jc w:val="center"/>
        <w:rPr>
          <w:rFonts w:ascii="Calibri" w:hAnsi="Calibri"/>
          <w:b/>
          <w:sz w:val="22"/>
          <w:szCs w:val="22"/>
          <w:lang w:val="en-AU"/>
        </w:rPr>
      </w:pPr>
      <w:r>
        <w:rPr>
          <w:rFonts w:ascii="Calibri" w:hAnsi="Calibri"/>
          <w:b/>
          <w:sz w:val="22"/>
          <w:szCs w:val="22"/>
          <w:lang w:val="en-AU"/>
        </w:rPr>
        <w:t>Double click t</w:t>
      </w:r>
      <w:r w:rsidR="00E276D3">
        <w:rPr>
          <w:rFonts w:ascii="Calibri" w:hAnsi="Calibri"/>
          <w:b/>
          <w:sz w:val="22"/>
          <w:szCs w:val="22"/>
          <w:lang w:val="en-AU"/>
        </w:rPr>
        <w:t xml:space="preserve">he Excel icon to </w:t>
      </w:r>
      <w:r>
        <w:rPr>
          <w:rFonts w:ascii="Calibri" w:hAnsi="Calibri"/>
          <w:b/>
          <w:sz w:val="22"/>
          <w:szCs w:val="22"/>
          <w:lang w:val="en-AU"/>
        </w:rPr>
        <w:t xml:space="preserve">open. </w:t>
      </w:r>
      <w:r w:rsidR="002D4B7D">
        <w:rPr>
          <w:rFonts w:ascii="Calibri" w:hAnsi="Calibri"/>
          <w:b/>
          <w:sz w:val="22"/>
          <w:szCs w:val="22"/>
          <w:lang w:val="en-AU"/>
        </w:rPr>
        <w:t xml:space="preserve">          </w:t>
      </w:r>
    </w:p>
    <w:sectPr w:rsidR="000F2D47" w:rsidSect="00D30D7E">
      <w:headerReference w:type="default" r:id="rId12"/>
      <w:footerReference w:type="even" r:id="rId13"/>
      <w:footerReference w:type="default" r:id="rId14"/>
      <w:pgSz w:w="11909" w:h="16834" w:code="9"/>
      <w:pgMar w:top="426" w:right="663" w:bottom="567" w:left="663" w:header="284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4803" w14:textId="77777777" w:rsidR="00897D5B" w:rsidRDefault="00897D5B" w:rsidP="00481309">
      <w:r>
        <w:separator/>
      </w:r>
    </w:p>
  </w:endnote>
  <w:endnote w:type="continuationSeparator" w:id="0">
    <w:p w14:paraId="71F9E7A2" w14:textId="77777777" w:rsidR="00897D5B" w:rsidRDefault="00897D5B" w:rsidP="0048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305" w14:textId="782AC72F" w:rsidR="009569B9" w:rsidRDefault="009569B9" w:rsidP="0081294F">
    <w:pPr>
      <w:pStyle w:val="Footer"/>
      <w:tabs>
        <w:tab w:val="clear" w:pos="9026"/>
        <w:tab w:val="right" w:pos="10348"/>
      </w:tabs>
      <w:rPr>
        <w:rFonts w:ascii="Rockwell" w:hAnsi="Rockwell"/>
        <w:b/>
        <w:color w:val="000080"/>
        <w:sz w:val="22"/>
      </w:rPr>
    </w:pPr>
    <w:r w:rsidRPr="0081294F">
      <w:rPr>
        <w:rFonts w:asciiTheme="majorHAnsi" w:hAnsiTheme="majorHAnsi" w:cstheme="majorHAnsi"/>
        <w:sz w:val="22"/>
      </w:rPr>
      <w:t xml:space="preserve">Updated </w:t>
    </w:r>
    <w:r w:rsidR="00C12530">
      <w:rPr>
        <w:rFonts w:asciiTheme="majorHAnsi" w:hAnsiTheme="majorHAnsi" w:cstheme="majorHAnsi"/>
        <w:sz w:val="22"/>
      </w:rPr>
      <w:t>October 202</w:t>
    </w:r>
    <w:r w:rsidR="00821D13">
      <w:rPr>
        <w:rFonts w:asciiTheme="majorHAnsi" w:hAnsiTheme="majorHAnsi" w:cstheme="majorHAnsi"/>
        <w:sz w:val="22"/>
      </w:rPr>
      <w:t>3</w:t>
    </w:r>
    <w:r w:rsidRPr="0081294F">
      <w:rPr>
        <w:rFonts w:ascii="Rockwell" w:hAnsi="Rockwell"/>
        <w:b/>
        <w:sz w:val="22"/>
      </w:rPr>
      <w:t xml:space="preserve">               </w:t>
    </w:r>
    <w:r w:rsidRPr="002135BC">
      <w:rPr>
        <w:rFonts w:ascii="Rockwell" w:hAnsi="Rockwell"/>
        <w:b/>
        <w:color w:val="000080"/>
        <w:sz w:val="22"/>
      </w:rPr>
      <w:t>~ Building success through challenge and teamwork ~</w:t>
    </w:r>
  </w:p>
  <w:p w14:paraId="7E3A10F4" w14:textId="77777777" w:rsidR="009569B9" w:rsidRPr="00725D74" w:rsidRDefault="009569B9" w:rsidP="00D30D7E">
    <w:pPr>
      <w:pStyle w:val="Footer"/>
      <w:tabs>
        <w:tab w:val="clear" w:pos="9026"/>
        <w:tab w:val="right" w:pos="10348"/>
      </w:tabs>
      <w:rPr>
        <w:rFonts w:ascii="Rockwell" w:hAnsi="Rockwell"/>
        <w:b/>
        <w:color w:val="000080"/>
        <w:sz w:val="22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7703C7">
      <w:rPr>
        <w:rFonts w:ascii="Times New Roman" w:hAnsi="Times New Roman"/>
        <w:sz w:val="20"/>
      </w:rPr>
      <w:fldChar w:fldCharType="begin"/>
    </w:r>
    <w:r w:rsidRPr="007703C7">
      <w:rPr>
        <w:rFonts w:ascii="Times New Roman" w:hAnsi="Times New Roman"/>
        <w:sz w:val="20"/>
      </w:rPr>
      <w:instrText xml:space="preserve"> PAGE   \* MERGEFORMAT </w:instrText>
    </w:r>
    <w:r w:rsidRPr="007703C7">
      <w:rPr>
        <w:rFonts w:ascii="Times New Roman" w:hAnsi="Times New Roman"/>
        <w:sz w:val="20"/>
      </w:rPr>
      <w:fldChar w:fldCharType="separate"/>
    </w:r>
    <w:r w:rsidR="00DC3CD1">
      <w:rPr>
        <w:rFonts w:ascii="Times New Roman" w:hAnsi="Times New Roman"/>
        <w:noProof/>
        <w:sz w:val="20"/>
      </w:rPr>
      <w:t>2</w:t>
    </w:r>
    <w:r w:rsidRPr="007703C7">
      <w:rPr>
        <w:rFonts w:ascii="Times New Roman" w:hAnsi="Times New Roman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507E" w14:textId="11B17ED2" w:rsidR="009569B9" w:rsidRDefault="009569B9" w:rsidP="0081294F">
    <w:pPr>
      <w:pStyle w:val="Footer"/>
      <w:tabs>
        <w:tab w:val="clear" w:pos="9026"/>
        <w:tab w:val="right" w:pos="10348"/>
      </w:tabs>
      <w:rPr>
        <w:rFonts w:ascii="Rockwell" w:hAnsi="Rockwell"/>
        <w:b/>
        <w:color w:val="000080"/>
        <w:sz w:val="22"/>
      </w:rPr>
    </w:pPr>
    <w:r w:rsidRPr="0081294F">
      <w:rPr>
        <w:rFonts w:asciiTheme="majorHAnsi" w:hAnsiTheme="majorHAnsi" w:cstheme="majorHAnsi"/>
        <w:sz w:val="22"/>
      </w:rPr>
      <w:t xml:space="preserve">Updated </w:t>
    </w:r>
    <w:r w:rsidR="00C12530">
      <w:rPr>
        <w:rFonts w:asciiTheme="majorHAnsi" w:hAnsiTheme="majorHAnsi" w:cstheme="majorHAnsi"/>
        <w:sz w:val="22"/>
      </w:rPr>
      <w:t>October 202</w:t>
    </w:r>
    <w:r w:rsidR="00821D13">
      <w:rPr>
        <w:rFonts w:asciiTheme="majorHAnsi" w:hAnsiTheme="majorHAnsi" w:cstheme="majorHAnsi"/>
        <w:sz w:val="22"/>
      </w:rPr>
      <w:t xml:space="preserve">3 </w:t>
    </w:r>
    <w:r w:rsidRPr="0081294F">
      <w:rPr>
        <w:rFonts w:ascii="Rockwell" w:hAnsi="Rockwell"/>
        <w:b/>
        <w:sz w:val="22"/>
      </w:rPr>
      <w:t xml:space="preserve">              </w:t>
    </w:r>
    <w:r w:rsidRPr="002135BC">
      <w:rPr>
        <w:rFonts w:ascii="Rockwell" w:hAnsi="Rockwell"/>
        <w:b/>
        <w:color w:val="000080"/>
        <w:sz w:val="22"/>
      </w:rPr>
      <w:t>~ Building success through challenge and teamwork ~</w:t>
    </w:r>
  </w:p>
  <w:p w14:paraId="5201CF6F" w14:textId="77777777" w:rsidR="009569B9" w:rsidRPr="00725D74" w:rsidRDefault="009569B9" w:rsidP="00725D74">
    <w:pPr>
      <w:pStyle w:val="Footer"/>
      <w:tabs>
        <w:tab w:val="clear" w:pos="9026"/>
        <w:tab w:val="right" w:pos="10348"/>
      </w:tabs>
      <w:rPr>
        <w:rFonts w:ascii="Rockwell" w:hAnsi="Rockwell"/>
        <w:b/>
        <w:color w:val="000080"/>
        <w:sz w:val="22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7703C7">
      <w:rPr>
        <w:rFonts w:ascii="Times New Roman" w:hAnsi="Times New Roman"/>
        <w:sz w:val="20"/>
      </w:rPr>
      <w:fldChar w:fldCharType="begin"/>
    </w:r>
    <w:r w:rsidRPr="007703C7">
      <w:rPr>
        <w:rFonts w:ascii="Times New Roman" w:hAnsi="Times New Roman"/>
        <w:sz w:val="20"/>
      </w:rPr>
      <w:instrText xml:space="preserve"> PAGE   \* MERGEFORMAT </w:instrText>
    </w:r>
    <w:r w:rsidRPr="007703C7">
      <w:rPr>
        <w:rFonts w:ascii="Times New Roman" w:hAnsi="Times New Roman"/>
        <w:sz w:val="20"/>
      </w:rPr>
      <w:fldChar w:fldCharType="separate"/>
    </w:r>
    <w:r w:rsidR="00DC3CD1">
      <w:rPr>
        <w:rFonts w:ascii="Times New Roman" w:hAnsi="Times New Roman"/>
        <w:noProof/>
        <w:sz w:val="20"/>
      </w:rPr>
      <w:t>1</w:t>
    </w:r>
    <w:r w:rsidRPr="007703C7">
      <w:rPr>
        <w:rFonts w:ascii="Times New Roman" w:hAnsi="Times New Roman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5AF3" w14:textId="77777777" w:rsidR="00897D5B" w:rsidRDefault="00897D5B" w:rsidP="00481309">
      <w:r>
        <w:separator/>
      </w:r>
    </w:p>
  </w:footnote>
  <w:footnote w:type="continuationSeparator" w:id="0">
    <w:p w14:paraId="20F95158" w14:textId="77777777" w:rsidR="00897D5B" w:rsidRDefault="00897D5B" w:rsidP="00481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AFEC" w14:textId="77777777" w:rsidR="009569B9" w:rsidRDefault="009569B9">
    <w:pPr>
      <w:pStyle w:val="Header"/>
    </w:pPr>
    <w:r>
      <w:rPr>
        <w:noProof/>
        <w:lang w:val="en-AU" w:eastAsia="zh-TW"/>
      </w:rPr>
      <w:drawing>
        <wp:anchor distT="0" distB="0" distL="0" distR="0" simplePos="0" relativeHeight="251659264" behindDoc="1" locked="0" layoutInCell="1" allowOverlap="1" wp14:anchorId="2DE3D802" wp14:editId="18E29CC5">
          <wp:simplePos x="0" y="0"/>
          <wp:positionH relativeFrom="margin">
            <wp:posOffset>-635</wp:posOffset>
          </wp:positionH>
          <wp:positionV relativeFrom="page">
            <wp:posOffset>287020</wp:posOffset>
          </wp:positionV>
          <wp:extent cx="6634480" cy="126492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448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468E9"/>
    <w:multiLevelType w:val="hybridMultilevel"/>
    <w:tmpl w:val="01BAA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6553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8F13A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2139F7"/>
    <w:multiLevelType w:val="hybridMultilevel"/>
    <w:tmpl w:val="CC86F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904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56319D"/>
    <w:multiLevelType w:val="hybridMultilevel"/>
    <w:tmpl w:val="14FA1F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800451"/>
    <w:multiLevelType w:val="hybridMultilevel"/>
    <w:tmpl w:val="A12EDFE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B25587"/>
    <w:multiLevelType w:val="hybridMultilevel"/>
    <w:tmpl w:val="5686A9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850E2"/>
    <w:multiLevelType w:val="hybridMultilevel"/>
    <w:tmpl w:val="69BCB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923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1A308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FF0703"/>
    <w:multiLevelType w:val="hybridMultilevel"/>
    <w:tmpl w:val="614C2D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8222E9"/>
    <w:multiLevelType w:val="hybridMultilevel"/>
    <w:tmpl w:val="E3D4BF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A1F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E4301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F981D3E"/>
    <w:multiLevelType w:val="hybridMultilevel"/>
    <w:tmpl w:val="F45E411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A63E8"/>
    <w:multiLevelType w:val="hybridMultilevel"/>
    <w:tmpl w:val="2C2E49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542A76"/>
    <w:multiLevelType w:val="hybridMultilevel"/>
    <w:tmpl w:val="33CA34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D45A47"/>
    <w:multiLevelType w:val="hybridMultilevel"/>
    <w:tmpl w:val="D7EAA582"/>
    <w:lvl w:ilvl="0" w:tplc="04090007">
      <w:start w:val="1"/>
      <w:numFmt w:val="bullet"/>
      <w:lvlText w:val=""/>
      <w:lvlJc w:val="left"/>
      <w:pPr>
        <w:ind w:left="1077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7586D63"/>
    <w:multiLevelType w:val="hybridMultilevel"/>
    <w:tmpl w:val="9162FE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1E3C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7C218E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7BC16B0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FF53C7D"/>
    <w:multiLevelType w:val="hybridMultilevel"/>
    <w:tmpl w:val="9FB685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3"/>
  </w:num>
  <w:num w:numId="4">
    <w:abstractNumId w:val="22"/>
  </w:num>
  <w:num w:numId="5">
    <w:abstractNumId w:val="14"/>
  </w:num>
  <w:num w:numId="6">
    <w:abstractNumId w:val="15"/>
  </w:num>
  <w:num w:numId="7">
    <w:abstractNumId w:val="5"/>
  </w:num>
  <w:num w:numId="8">
    <w:abstractNumId w:val="21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  <w:num w:numId="13">
    <w:abstractNumId w:val="4"/>
  </w:num>
  <w:num w:numId="14">
    <w:abstractNumId w:val="9"/>
  </w:num>
  <w:num w:numId="15">
    <w:abstractNumId w:val="16"/>
  </w:num>
  <w:num w:numId="16">
    <w:abstractNumId w:val="7"/>
  </w:num>
  <w:num w:numId="17">
    <w:abstractNumId w:val="19"/>
  </w:num>
  <w:num w:numId="18">
    <w:abstractNumId w:val="13"/>
  </w:num>
  <w:num w:numId="19">
    <w:abstractNumId w:val="24"/>
  </w:num>
  <w:num w:numId="20">
    <w:abstractNumId w:val="18"/>
  </w:num>
  <w:num w:numId="21">
    <w:abstractNumId w:val="8"/>
  </w:num>
  <w:num w:numId="22">
    <w:abstractNumId w:val="6"/>
  </w:num>
  <w:num w:numId="23">
    <w:abstractNumId w:val="12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E4"/>
    <w:rsid w:val="000201C4"/>
    <w:rsid w:val="000264AC"/>
    <w:rsid w:val="00047D18"/>
    <w:rsid w:val="00054F2D"/>
    <w:rsid w:val="0006030D"/>
    <w:rsid w:val="00076148"/>
    <w:rsid w:val="000859F6"/>
    <w:rsid w:val="000A5FEE"/>
    <w:rsid w:val="000B7493"/>
    <w:rsid w:val="000C1CF1"/>
    <w:rsid w:val="000C2A95"/>
    <w:rsid w:val="000D594D"/>
    <w:rsid w:val="000E2E5D"/>
    <w:rsid w:val="000E66F3"/>
    <w:rsid w:val="000F2D47"/>
    <w:rsid w:val="000F6A64"/>
    <w:rsid w:val="00105DBC"/>
    <w:rsid w:val="00106262"/>
    <w:rsid w:val="00114E2B"/>
    <w:rsid w:val="00125D4B"/>
    <w:rsid w:val="00127985"/>
    <w:rsid w:val="001304E9"/>
    <w:rsid w:val="001426BA"/>
    <w:rsid w:val="00154EC0"/>
    <w:rsid w:val="0015530D"/>
    <w:rsid w:val="00160C99"/>
    <w:rsid w:val="0016618B"/>
    <w:rsid w:val="00174ECB"/>
    <w:rsid w:val="00184C7B"/>
    <w:rsid w:val="001A388E"/>
    <w:rsid w:val="001A4A91"/>
    <w:rsid w:val="001C397F"/>
    <w:rsid w:val="001D13F3"/>
    <w:rsid w:val="001F622C"/>
    <w:rsid w:val="00203C26"/>
    <w:rsid w:val="00212247"/>
    <w:rsid w:val="00236E1D"/>
    <w:rsid w:val="00265A8D"/>
    <w:rsid w:val="0029062B"/>
    <w:rsid w:val="00297B35"/>
    <w:rsid w:val="002A4AD0"/>
    <w:rsid w:val="002B75FE"/>
    <w:rsid w:val="002D4B7D"/>
    <w:rsid w:val="002D6D0C"/>
    <w:rsid w:val="002E360F"/>
    <w:rsid w:val="002E5F80"/>
    <w:rsid w:val="002E659B"/>
    <w:rsid w:val="002F427F"/>
    <w:rsid w:val="00334C8B"/>
    <w:rsid w:val="00340B22"/>
    <w:rsid w:val="00347D42"/>
    <w:rsid w:val="00350723"/>
    <w:rsid w:val="00352F35"/>
    <w:rsid w:val="00384DE9"/>
    <w:rsid w:val="003A1A57"/>
    <w:rsid w:val="003A4323"/>
    <w:rsid w:val="003C475F"/>
    <w:rsid w:val="003C59F9"/>
    <w:rsid w:val="003E76AE"/>
    <w:rsid w:val="003F1258"/>
    <w:rsid w:val="003F27B1"/>
    <w:rsid w:val="00400907"/>
    <w:rsid w:val="00401673"/>
    <w:rsid w:val="00411D5B"/>
    <w:rsid w:val="00415D34"/>
    <w:rsid w:val="00430298"/>
    <w:rsid w:val="004327F9"/>
    <w:rsid w:val="00434B9D"/>
    <w:rsid w:val="004359CB"/>
    <w:rsid w:val="0044653B"/>
    <w:rsid w:val="00481309"/>
    <w:rsid w:val="00484728"/>
    <w:rsid w:val="004863BC"/>
    <w:rsid w:val="00487D93"/>
    <w:rsid w:val="004924D4"/>
    <w:rsid w:val="00494C68"/>
    <w:rsid w:val="004A2E7F"/>
    <w:rsid w:val="004A7A8D"/>
    <w:rsid w:val="004B0F21"/>
    <w:rsid w:val="004B6AFC"/>
    <w:rsid w:val="004D3809"/>
    <w:rsid w:val="004E38B3"/>
    <w:rsid w:val="00505B36"/>
    <w:rsid w:val="005120E9"/>
    <w:rsid w:val="0051684A"/>
    <w:rsid w:val="0052784A"/>
    <w:rsid w:val="005533E8"/>
    <w:rsid w:val="00553F56"/>
    <w:rsid w:val="00581D58"/>
    <w:rsid w:val="0058377E"/>
    <w:rsid w:val="005B1BE5"/>
    <w:rsid w:val="005B4EEC"/>
    <w:rsid w:val="005C323A"/>
    <w:rsid w:val="005F0E1B"/>
    <w:rsid w:val="00600FB3"/>
    <w:rsid w:val="00601300"/>
    <w:rsid w:val="006143BD"/>
    <w:rsid w:val="00637460"/>
    <w:rsid w:val="00647D78"/>
    <w:rsid w:val="00652533"/>
    <w:rsid w:val="00655B36"/>
    <w:rsid w:val="00655BFD"/>
    <w:rsid w:val="0066633B"/>
    <w:rsid w:val="00667ED8"/>
    <w:rsid w:val="00672231"/>
    <w:rsid w:val="00673C93"/>
    <w:rsid w:val="00694B2C"/>
    <w:rsid w:val="006A2344"/>
    <w:rsid w:val="006A3188"/>
    <w:rsid w:val="006B1772"/>
    <w:rsid w:val="006B3ECD"/>
    <w:rsid w:val="006B66A6"/>
    <w:rsid w:val="006C5B53"/>
    <w:rsid w:val="006D48D9"/>
    <w:rsid w:val="006D514F"/>
    <w:rsid w:val="006D7D68"/>
    <w:rsid w:val="006E693F"/>
    <w:rsid w:val="006F7218"/>
    <w:rsid w:val="00714DF7"/>
    <w:rsid w:val="00716B6D"/>
    <w:rsid w:val="00717B0F"/>
    <w:rsid w:val="00723B8B"/>
    <w:rsid w:val="00725D74"/>
    <w:rsid w:val="0073747B"/>
    <w:rsid w:val="00744B9E"/>
    <w:rsid w:val="00762D2D"/>
    <w:rsid w:val="007703C7"/>
    <w:rsid w:val="00773998"/>
    <w:rsid w:val="007820E4"/>
    <w:rsid w:val="007B06B2"/>
    <w:rsid w:val="007E14EC"/>
    <w:rsid w:val="007E41A5"/>
    <w:rsid w:val="007E6C83"/>
    <w:rsid w:val="00802074"/>
    <w:rsid w:val="00807ACF"/>
    <w:rsid w:val="0081294F"/>
    <w:rsid w:val="00820626"/>
    <w:rsid w:val="00821D13"/>
    <w:rsid w:val="00822238"/>
    <w:rsid w:val="0083023C"/>
    <w:rsid w:val="008623E2"/>
    <w:rsid w:val="00871C2B"/>
    <w:rsid w:val="00877C16"/>
    <w:rsid w:val="00897D5B"/>
    <w:rsid w:val="008B2687"/>
    <w:rsid w:val="008B6141"/>
    <w:rsid w:val="008B6D05"/>
    <w:rsid w:val="008D1B9A"/>
    <w:rsid w:val="008D2A94"/>
    <w:rsid w:val="008D435B"/>
    <w:rsid w:val="008D4E89"/>
    <w:rsid w:val="00913881"/>
    <w:rsid w:val="00914344"/>
    <w:rsid w:val="00915356"/>
    <w:rsid w:val="00941266"/>
    <w:rsid w:val="009569B9"/>
    <w:rsid w:val="00963EC6"/>
    <w:rsid w:val="009654E2"/>
    <w:rsid w:val="00971774"/>
    <w:rsid w:val="009733A8"/>
    <w:rsid w:val="009915A0"/>
    <w:rsid w:val="00992770"/>
    <w:rsid w:val="00992771"/>
    <w:rsid w:val="009A2C7F"/>
    <w:rsid w:val="009B0C78"/>
    <w:rsid w:val="009C162B"/>
    <w:rsid w:val="009C4EBE"/>
    <w:rsid w:val="009C6800"/>
    <w:rsid w:val="009D031E"/>
    <w:rsid w:val="009D1446"/>
    <w:rsid w:val="009D53D1"/>
    <w:rsid w:val="009D542B"/>
    <w:rsid w:val="009E0A5C"/>
    <w:rsid w:val="009F78D2"/>
    <w:rsid w:val="00A0045B"/>
    <w:rsid w:val="00A05DA5"/>
    <w:rsid w:val="00A14E55"/>
    <w:rsid w:val="00A16C2A"/>
    <w:rsid w:val="00A43B9C"/>
    <w:rsid w:val="00A56E6F"/>
    <w:rsid w:val="00A57A4C"/>
    <w:rsid w:val="00A61A83"/>
    <w:rsid w:val="00A62A85"/>
    <w:rsid w:val="00A66652"/>
    <w:rsid w:val="00A76837"/>
    <w:rsid w:val="00A80032"/>
    <w:rsid w:val="00A9032F"/>
    <w:rsid w:val="00A9522B"/>
    <w:rsid w:val="00AB6C2E"/>
    <w:rsid w:val="00AD76C5"/>
    <w:rsid w:val="00AE6152"/>
    <w:rsid w:val="00AF3773"/>
    <w:rsid w:val="00AF4591"/>
    <w:rsid w:val="00B05DBD"/>
    <w:rsid w:val="00B110ED"/>
    <w:rsid w:val="00B12BF2"/>
    <w:rsid w:val="00B22A7E"/>
    <w:rsid w:val="00B47034"/>
    <w:rsid w:val="00B470D2"/>
    <w:rsid w:val="00B82F22"/>
    <w:rsid w:val="00B90338"/>
    <w:rsid w:val="00B939E3"/>
    <w:rsid w:val="00B941DE"/>
    <w:rsid w:val="00BB1055"/>
    <w:rsid w:val="00BD2001"/>
    <w:rsid w:val="00BD4F85"/>
    <w:rsid w:val="00BE1E8B"/>
    <w:rsid w:val="00BE5C0A"/>
    <w:rsid w:val="00BF5A20"/>
    <w:rsid w:val="00C12530"/>
    <w:rsid w:val="00C30132"/>
    <w:rsid w:val="00C504B8"/>
    <w:rsid w:val="00C649FE"/>
    <w:rsid w:val="00C70A8F"/>
    <w:rsid w:val="00C70F61"/>
    <w:rsid w:val="00C744C5"/>
    <w:rsid w:val="00C80887"/>
    <w:rsid w:val="00C90CC2"/>
    <w:rsid w:val="00C92AEF"/>
    <w:rsid w:val="00CA0700"/>
    <w:rsid w:val="00CA3ACC"/>
    <w:rsid w:val="00CA5EF0"/>
    <w:rsid w:val="00CB4CF2"/>
    <w:rsid w:val="00CB612F"/>
    <w:rsid w:val="00CF6DA2"/>
    <w:rsid w:val="00CF71B4"/>
    <w:rsid w:val="00D30D7E"/>
    <w:rsid w:val="00D31C1D"/>
    <w:rsid w:val="00D6477B"/>
    <w:rsid w:val="00D7064A"/>
    <w:rsid w:val="00D722D2"/>
    <w:rsid w:val="00D813BF"/>
    <w:rsid w:val="00D86F00"/>
    <w:rsid w:val="00D92B67"/>
    <w:rsid w:val="00DA7AA4"/>
    <w:rsid w:val="00DC1C5E"/>
    <w:rsid w:val="00DC3CD1"/>
    <w:rsid w:val="00DC4B28"/>
    <w:rsid w:val="00DD0E60"/>
    <w:rsid w:val="00DD4047"/>
    <w:rsid w:val="00DD5A83"/>
    <w:rsid w:val="00DD78B8"/>
    <w:rsid w:val="00DE6338"/>
    <w:rsid w:val="00DF17B0"/>
    <w:rsid w:val="00DF2081"/>
    <w:rsid w:val="00E14997"/>
    <w:rsid w:val="00E23BBD"/>
    <w:rsid w:val="00E276D3"/>
    <w:rsid w:val="00E33F7C"/>
    <w:rsid w:val="00E52FF2"/>
    <w:rsid w:val="00E57DB6"/>
    <w:rsid w:val="00E61FC0"/>
    <w:rsid w:val="00E65BC0"/>
    <w:rsid w:val="00E839BE"/>
    <w:rsid w:val="00E86961"/>
    <w:rsid w:val="00EA1B9D"/>
    <w:rsid w:val="00EC3BAA"/>
    <w:rsid w:val="00EC53E3"/>
    <w:rsid w:val="00EC69BA"/>
    <w:rsid w:val="00ED248F"/>
    <w:rsid w:val="00EE08EF"/>
    <w:rsid w:val="00EE2DFD"/>
    <w:rsid w:val="00EF023E"/>
    <w:rsid w:val="00EF78B4"/>
    <w:rsid w:val="00F00624"/>
    <w:rsid w:val="00F0797C"/>
    <w:rsid w:val="00F07E2C"/>
    <w:rsid w:val="00F10ED5"/>
    <w:rsid w:val="00F14A87"/>
    <w:rsid w:val="00F47BD8"/>
    <w:rsid w:val="00F52FE8"/>
    <w:rsid w:val="00F53BE2"/>
    <w:rsid w:val="00F57998"/>
    <w:rsid w:val="00F8760E"/>
    <w:rsid w:val="00FA1652"/>
    <w:rsid w:val="00FA3821"/>
    <w:rsid w:val="00FA5C86"/>
    <w:rsid w:val="00FB1522"/>
    <w:rsid w:val="00FB6172"/>
    <w:rsid w:val="00FC502F"/>
    <w:rsid w:val="00FD7B00"/>
    <w:rsid w:val="00FE1571"/>
    <w:rsid w:val="00FE6DBA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B692C58"/>
  <w15:chartTrackingRefBased/>
  <w15:docId w15:val="{08B0A945-8A2A-41DE-8985-F673CAEF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C86"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b/>
      <w:sz w:val="20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b/>
      <w:spacing w:val="-3"/>
      <w:u w:val="single"/>
      <w:lang w:val="en-AU"/>
    </w:rPr>
  </w:style>
  <w:style w:type="paragraph" w:styleId="Heading3">
    <w:name w:val="heading 3"/>
    <w:basedOn w:val="Normal"/>
    <w:next w:val="Normal"/>
    <w:qFormat/>
    <w:pPr>
      <w:keepNext/>
      <w:tabs>
        <w:tab w:val="center" w:pos="4513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jc w:val="both"/>
      <w:outlineLvl w:val="3"/>
    </w:pPr>
    <w:rPr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360"/>
      <w:jc w:val="both"/>
    </w:pPr>
    <w:rPr>
      <w:spacing w:val="-2"/>
      <w:sz w:val="20"/>
      <w:lang w:val="en-AU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b/>
      <w:sz w:val="20"/>
      <w:lang w:val="en-AU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8130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1309"/>
    <w:rPr>
      <w:rFonts w:ascii="Arial" w:hAnsi="Arial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48130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1309"/>
    <w:rPr>
      <w:rFonts w:ascii="Arial" w:hAnsi="Arial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481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130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CA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EEC"/>
    <w:pPr>
      <w:ind w:left="720"/>
    </w:pPr>
  </w:style>
  <w:style w:type="paragraph" w:styleId="NoSpacing">
    <w:name w:val="No Spacing"/>
    <w:uiPriority w:val="1"/>
    <w:qFormat/>
    <w:rsid w:val="00D30D7E"/>
    <w:rPr>
      <w:rFonts w:ascii="Arial" w:hAnsi="Arial"/>
      <w:sz w:val="24"/>
      <w:lang w:val="en-GB" w:eastAsia="en-US"/>
    </w:rPr>
  </w:style>
  <w:style w:type="character" w:styleId="FollowedHyperlink">
    <w:name w:val="FollowedHyperlink"/>
    <w:basedOn w:val="DefaultParagraphFont"/>
    <w:rsid w:val="00D30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fairbairnoec.eq.edu.au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FE8A4A455A84784D3775D8FE500A9" ma:contentTypeVersion="12" ma:contentTypeDescription="Create a new document." ma:contentTypeScope="" ma:versionID="677b3d2d360bf2ed0987865cc3bbe26f">
  <xsd:schema xmlns:xsd="http://www.w3.org/2001/XMLSchema" xmlns:xs="http://www.w3.org/2001/XMLSchema" xmlns:p="http://schemas.microsoft.com/office/2006/metadata/properties" xmlns:ns1="http://schemas.microsoft.com/sharepoint/v3" xmlns:ns2="4d521a74-43ce-4407-a28b-586a1a7e80c8" targetNamespace="http://schemas.microsoft.com/office/2006/metadata/properties" ma:root="true" ma:fieldsID="30d7ffeab065059c8e753e46fcfcef1e" ns1:_="" ns2:_="">
    <xsd:import namespace="http://schemas.microsoft.com/sharepoint/v3"/>
    <xsd:import namespace="4d521a74-43ce-4407-a28b-586a1a7e80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21a74-43ce-4407-a28b-586a1a7e80c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4d521a74-43ce-4407-a28b-586a1a7e80c8">2023-12-06T02:12:28+00:00</PPLastReviewedDate>
    <PPContentApprover xmlns="4d521a74-43ce-4407-a28b-586a1a7e80c8">
      <UserInfo>
        <DisplayName>MURCHIE, David</DisplayName>
        <AccountId>27</AccountId>
        <AccountType/>
      </UserInfo>
    </PPContentApprover>
    <PPReferenceNumber xmlns="4d521a74-43ce-4407-a28b-586a1a7e80c8" xsi:nil="true"/>
    <PPContentOwner xmlns="4d521a74-43ce-4407-a28b-586a1a7e80c8">
      <UserInfo>
        <DisplayName>MURCHIE, David</DisplayName>
        <AccountId>27</AccountId>
        <AccountType/>
      </UserInfo>
    </PPContentOwner>
    <PPPublishedNotificationAddresses xmlns="4d521a74-43ce-4407-a28b-586a1a7e80c8" xsi:nil="true"/>
    <PPContentAuthor xmlns="4d521a74-43ce-4407-a28b-586a1a7e80c8">
      <UserInfo>
        <DisplayName>MURCHIE, David</DisplayName>
        <AccountId>27</AccountId>
        <AccountType/>
      </UserInfo>
    </PPContentAuthor>
    <PPModeratedDate xmlns="4d521a74-43ce-4407-a28b-586a1a7e80c8">2023-12-06T02:12:28+00:00</PPModeratedDate>
    <PPSubmittedBy xmlns="4d521a74-43ce-4407-a28b-586a1a7e80c8">
      <UserInfo>
        <DisplayName>MURCHIE, David</DisplayName>
        <AccountId>27</AccountId>
        <AccountType/>
      </UserInfo>
    </PPSubmittedBy>
    <PPReviewDate xmlns="4d521a74-43ce-4407-a28b-586a1a7e80c8" xsi:nil="true"/>
    <PublishingExpirationDate xmlns="http://schemas.microsoft.com/sharepoint/v3" xsi:nil="true"/>
    <PublishingStartDate xmlns="http://schemas.microsoft.com/sharepoint/v3" xsi:nil="true"/>
    <PPModeratedBy xmlns="4d521a74-43ce-4407-a28b-586a1a7e80c8">
      <UserInfo>
        <DisplayName>MURCHIE, David</DisplayName>
        <AccountId>27</AccountId>
        <AccountType/>
      </UserInfo>
    </PPModeratedBy>
    <PPLastReviewedBy xmlns="4d521a74-43ce-4407-a28b-586a1a7e80c8">
      <UserInfo>
        <DisplayName>MURCHIE, David</DisplayName>
        <AccountId>27</AccountId>
        <AccountType/>
      </UserInfo>
    </PPLastReviewedBy>
    <PPSubmittedDate xmlns="4d521a74-43ce-4407-a28b-586a1a7e80c8">2023-12-06T02:12:16+00:00</PPSubmittedDate>
  </documentManagement>
</p:properties>
</file>

<file path=customXml/itemProps1.xml><?xml version="1.0" encoding="utf-8"?>
<ds:datastoreItem xmlns:ds="http://schemas.openxmlformats.org/officeDocument/2006/customXml" ds:itemID="{2950CE5A-A7D2-4244-A686-90C0B20FF1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F504B-B45D-41A2-83B6-6AEAFF569F7D}"/>
</file>

<file path=customXml/itemProps3.xml><?xml version="1.0" encoding="utf-8"?>
<ds:datastoreItem xmlns:ds="http://schemas.openxmlformats.org/officeDocument/2006/customXml" ds:itemID="{EC97987C-DB52-4F70-96F8-FC76CA0DCCAF}"/>
</file>

<file path=customXml/itemProps4.xml><?xml version="1.0" encoding="utf-8"?>
<ds:datastoreItem xmlns:ds="http://schemas.openxmlformats.org/officeDocument/2006/customXml" ds:itemID="{FBAFBA95-79E6-422B-8226-A2B788B9F0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Camp Fairbairn Outdoor Education Centre</Company>
  <LinksUpToDate>false</LinksUpToDate>
  <CharactersWithSpaces>4893</CharactersWithSpaces>
  <SharedDoc>false</SharedDoc>
  <HLinks>
    <vt:vector size="6" baseType="variant">
      <vt:variant>
        <vt:i4>2818105</vt:i4>
      </vt:variant>
      <vt:variant>
        <vt:i4>0</vt:i4>
      </vt:variant>
      <vt:variant>
        <vt:i4>0</vt:i4>
      </vt:variant>
      <vt:variant>
        <vt:i4>5</vt:i4>
      </vt:variant>
      <vt:variant>
        <vt:lpwstr>http://www.campfairbairnoec.eq.edu.au/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Planning Information</dc:title>
  <dc:subject/>
  <dc:creator>Michelle Moffat</dc:creator>
  <cp:keywords/>
  <cp:lastModifiedBy>MURCHIE, David (dmurc4)</cp:lastModifiedBy>
  <cp:revision>11</cp:revision>
  <cp:lastPrinted>2023-10-18T02:45:00Z</cp:lastPrinted>
  <dcterms:created xsi:type="dcterms:W3CDTF">2023-10-18T02:36:00Z</dcterms:created>
  <dcterms:modified xsi:type="dcterms:W3CDTF">2023-12-06T02:07:00Z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0x010100D29FE8A4A455A84784D3775D8FE500A9</vt:lpwstr>
  </property>
</Properties>
</file>